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48" w:rsidRDefault="00722748">
      <w:pPr>
        <w:tabs>
          <w:tab w:val="left" w:pos="-1440"/>
          <w:tab w:val="right" w:pos="9900"/>
        </w:tabs>
        <w:rPr>
          <w:rFonts w:ascii="Arial" w:hAnsi="Arial"/>
          <w:sz w:val="19"/>
        </w:rPr>
      </w:pPr>
      <w:bookmarkStart w:id="0" w:name="_GoBack"/>
      <w:bookmarkEnd w:id="0"/>
      <w:r>
        <w:rPr>
          <w:rFonts w:ascii="Arial" w:hAnsi="Arial"/>
          <w:b/>
          <w:smallCaps/>
          <w:sz w:val="28"/>
          <w:u w:val="single"/>
        </w:rPr>
        <w:t>Sample Construction Contract</w:t>
      </w:r>
      <w:r>
        <w:rPr>
          <w:rFonts w:ascii="Arial" w:hAnsi="Arial"/>
          <w:b/>
          <w:smallCaps/>
          <w:sz w:val="28"/>
          <w:u w:val="single"/>
        </w:rPr>
        <w:tab/>
      </w:r>
      <w:r w:rsidR="00512DA6">
        <w:rPr>
          <w:rFonts w:ascii="Arial" w:hAnsi="Arial"/>
          <w:sz w:val="19"/>
          <w:u w:val="single"/>
        </w:rPr>
        <w:t>7</w:t>
      </w:r>
      <w:r>
        <w:rPr>
          <w:rFonts w:ascii="Arial" w:hAnsi="Arial"/>
          <w:sz w:val="19"/>
          <w:u w:val="single"/>
        </w:rPr>
        <w:t xml:space="preserve"> Pages</w:t>
      </w:r>
    </w:p>
    <w:p w:rsidR="00722748" w:rsidRDefault="00722748">
      <w:pPr>
        <w:rPr>
          <w:rFonts w:ascii="Arial" w:hAnsi="Arial"/>
          <w:sz w:val="22"/>
        </w:rPr>
      </w:pPr>
    </w:p>
    <w:p w:rsidR="00722748" w:rsidRDefault="00722748">
      <w:pPr>
        <w:rPr>
          <w:rFonts w:ascii="Arial" w:hAnsi="Arial"/>
          <w:sz w:val="22"/>
        </w:rPr>
      </w:pPr>
      <w:r>
        <w:rPr>
          <w:rFonts w:ascii="Arial" w:hAnsi="Arial"/>
          <w:sz w:val="22"/>
        </w:rPr>
        <w:t xml:space="preserve">(For guidance only </w:t>
      </w:r>
      <w:r>
        <w:rPr>
          <w:rFonts w:ascii="Arial" w:hAnsi="Arial"/>
          <w:sz w:val="22"/>
        </w:rPr>
        <w:noBreakHyphen/>
        <w:t xml:space="preserve"> change to incorporate specifics of your project)</w:t>
      </w:r>
    </w:p>
    <w:p w:rsidR="00722748" w:rsidRDefault="00722748">
      <w:pPr>
        <w:rPr>
          <w:rFonts w:ascii="Arial" w:hAnsi="Arial"/>
          <w:sz w:val="22"/>
        </w:rPr>
      </w:pPr>
    </w:p>
    <w:p w:rsidR="00722748" w:rsidRDefault="00722748">
      <w:pPr>
        <w:rPr>
          <w:rFonts w:ascii="Arial" w:hAnsi="Arial"/>
          <w:sz w:val="22"/>
        </w:rPr>
      </w:pPr>
    </w:p>
    <w:p w:rsidR="00722748" w:rsidRDefault="00722748">
      <w:pPr>
        <w:rPr>
          <w:rFonts w:ascii="Arial" w:hAnsi="Arial"/>
          <w:sz w:val="22"/>
        </w:rPr>
      </w:pPr>
      <w:r>
        <w:rPr>
          <w:rFonts w:ascii="Arial" w:hAnsi="Arial"/>
          <w:sz w:val="22"/>
        </w:rPr>
        <w:t>This agreement is made this &lt;date&gt; by and between &lt;CONTRACTOR&gt;, &lt;ADDRESS</w:t>
      </w:r>
      <w:proofErr w:type="gramStart"/>
      <w:r>
        <w:rPr>
          <w:rFonts w:ascii="Arial" w:hAnsi="Arial"/>
          <w:sz w:val="22"/>
        </w:rPr>
        <w:t>&gt;(</w:t>
      </w:r>
      <w:proofErr w:type="gramEnd"/>
      <w:r>
        <w:rPr>
          <w:rFonts w:ascii="Arial" w:hAnsi="Arial"/>
          <w:sz w:val="22"/>
        </w:rPr>
        <w:t>hereinafter "Contractor") and &lt;OWNER OF CONTRACT AND ADDRESS&gt; (hereinafter "Owner").</w:t>
      </w:r>
    </w:p>
    <w:p w:rsidR="00722748" w:rsidRDefault="00722748">
      <w:pPr>
        <w:rPr>
          <w:rFonts w:ascii="Arial" w:hAnsi="Arial"/>
          <w:sz w:val="22"/>
        </w:rPr>
      </w:pPr>
    </w:p>
    <w:p w:rsidR="00722748" w:rsidRDefault="00722748">
      <w:pPr>
        <w:rPr>
          <w:rFonts w:ascii="Arial" w:hAnsi="Arial"/>
          <w:sz w:val="22"/>
        </w:rPr>
      </w:pPr>
      <w:r>
        <w:rPr>
          <w:rFonts w:ascii="Arial" w:hAnsi="Arial"/>
          <w:b/>
          <w:sz w:val="22"/>
        </w:rPr>
        <w:t>WITNESSETH</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owner does hereby employ the Contractor to do all the work and provide all the materials, tools, machinery and supervision necessary for the construction of a &lt;DESCRIPTION OF WORK&gt; in the &lt;SITE&gt;, the total sum of &lt;AMOUNT&gt;, all in accordance with the drawings, and specifications which are attached hereto as Exhibit ___ and expressly incorporated herein by reference and made a part hereof.  Reference is made to an accompanying contract with &lt;SUBCONTRACTOR, WHERE APPLICABLE&gt; which will be &lt;INSERT A DESCRIPTION OF THE ACTIVITY&gt; associated with this project.</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shall commence the work to be performed within ___ days from the date of the Notice to Proceed, and shall complete the work ___ days thereafter, or by &lt;DATE&gt;, whichever comes later, time being of the essence of this contract.</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shall carry liability insurance with the limits of &lt;AMOUNT&gt; for injury to or death of one person, &lt;AMOUNT&gt; for injuries or death suffered in one accident and &lt;AMOUNT&gt; property damage and Workman's Compensation insurance and shall provide Owner with proof of such insurance.</w:t>
      </w:r>
    </w:p>
    <w:p w:rsidR="00722748" w:rsidRDefault="00722748">
      <w:pPr>
        <w:rPr>
          <w:rFonts w:ascii="Arial" w:hAnsi="Arial"/>
          <w:sz w:val="22"/>
        </w:rPr>
      </w:pPr>
    </w:p>
    <w:p w:rsidR="00722748" w:rsidRDefault="00722748">
      <w:pPr>
        <w:rPr>
          <w:rFonts w:ascii="Arial" w:hAnsi="Arial"/>
          <w:sz w:val="22"/>
        </w:rPr>
      </w:pPr>
      <w:r>
        <w:rPr>
          <w:rFonts w:ascii="Arial" w:hAnsi="Arial"/>
          <w:b/>
          <w:sz w:val="22"/>
        </w:rPr>
        <w:t>Hold Harmless</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agrees to defend, indemnify and hold the owner harmless from any liability or claim for damage because of bodily injury, death, property damage, sickness, disease or loss and expense arising from the Contractors' negligence in the performance of the construction Contract.  Each Contractor and subcontractor is acting in the capacity of an independent Contractor with respect to the Owner.  The Contractor further agrees to protect, defend and indemnify the Owner from any claims by laborers, subcontractors or materialmen for unpaid work or labor performed or materials supplied in connection with the Construction Contract.</w:t>
      </w:r>
    </w:p>
    <w:p w:rsidR="00722748" w:rsidRDefault="00722748">
      <w:pPr>
        <w:rPr>
          <w:rFonts w:ascii="Arial" w:hAnsi="Arial"/>
          <w:sz w:val="22"/>
        </w:rPr>
      </w:pPr>
    </w:p>
    <w:p w:rsidR="00722748" w:rsidRDefault="00722748">
      <w:pPr>
        <w:rPr>
          <w:rFonts w:ascii="Arial" w:hAnsi="Arial"/>
          <w:sz w:val="22"/>
        </w:rPr>
      </w:pPr>
      <w:r>
        <w:rPr>
          <w:rFonts w:ascii="Arial" w:hAnsi="Arial"/>
          <w:b/>
          <w:sz w:val="22"/>
        </w:rPr>
        <w:t>Assignment of Contract</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agrees not to assign the Construction Contract without the written consent of the Owner.</w:t>
      </w:r>
    </w:p>
    <w:p w:rsidR="00722748" w:rsidRDefault="00722748">
      <w:pPr>
        <w:rPr>
          <w:rFonts w:ascii="Arial" w:hAnsi="Arial"/>
          <w:sz w:val="22"/>
        </w:rPr>
      </w:pPr>
    </w:p>
    <w:p w:rsidR="00722748" w:rsidRDefault="00722748">
      <w:pPr>
        <w:rPr>
          <w:rFonts w:ascii="Arial" w:hAnsi="Arial"/>
          <w:sz w:val="22"/>
        </w:rPr>
      </w:pPr>
      <w:r>
        <w:rPr>
          <w:rFonts w:ascii="Arial" w:hAnsi="Arial"/>
          <w:b/>
          <w:sz w:val="22"/>
        </w:rPr>
        <w:t>Change Orders</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agrees not to make any changes in the schedule of work, design, or of the specifications without written authorization by the Owner.</w:t>
      </w:r>
    </w:p>
    <w:p w:rsidR="00722748" w:rsidRDefault="00722748">
      <w:pPr>
        <w:rPr>
          <w:rFonts w:ascii="Arial" w:hAnsi="Arial"/>
          <w:sz w:val="28"/>
        </w:rPr>
      </w:pPr>
      <w:r>
        <w:rPr>
          <w:rFonts w:ascii="Arial" w:hAnsi="Arial"/>
          <w:b/>
          <w:smallCaps/>
          <w:sz w:val="28"/>
          <w:u w:val="single"/>
        </w:rPr>
        <w:br w:type="page"/>
      </w:r>
      <w:r>
        <w:rPr>
          <w:rFonts w:ascii="Arial" w:hAnsi="Arial"/>
          <w:b/>
          <w:smallCaps/>
          <w:sz w:val="28"/>
          <w:u w:val="single"/>
        </w:rPr>
        <w:lastRenderedPageBreak/>
        <w:t>Sample Construction Contract</w:t>
      </w:r>
      <w:r>
        <w:rPr>
          <w:rFonts w:ascii="Arial" w:hAnsi="Arial"/>
          <w:sz w:val="28"/>
        </w:rPr>
        <w:t xml:space="preserve"> </w:t>
      </w:r>
      <w:r>
        <w:rPr>
          <w:rFonts w:ascii="Arial" w:hAnsi="Arial"/>
          <w:sz w:val="19"/>
        </w:rPr>
        <w:t>(continued)</w:t>
      </w:r>
    </w:p>
    <w:p w:rsidR="00722748" w:rsidRDefault="00722748">
      <w:pPr>
        <w:rPr>
          <w:rFonts w:ascii="Arial" w:hAnsi="Arial"/>
          <w:sz w:val="22"/>
        </w:rPr>
      </w:pPr>
    </w:p>
    <w:p w:rsidR="00722748" w:rsidRDefault="00722748">
      <w:pPr>
        <w:rPr>
          <w:rFonts w:ascii="Arial" w:hAnsi="Arial"/>
          <w:sz w:val="22"/>
        </w:rPr>
      </w:pPr>
    </w:p>
    <w:p w:rsidR="00722748" w:rsidRDefault="00722748">
      <w:pPr>
        <w:rPr>
          <w:rFonts w:ascii="Arial" w:hAnsi="Arial"/>
          <w:sz w:val="22"/>
        </w:rPr>
      </w:pPr>
      <w:r>
        <w:rPr>
          <w:rFonts w:ascii="Arial" w:hAnsi="Arial"/>
          <w:b/>
          <w:sz w:val="22"/>
        </w:rPr>
        <w:t>Lien Waivers</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Contractor shall protect, defend and indemnify the Owner from any claims for unpaid work, labor or materials.</w:t>
      </w:r>
    </w:p>
    <w:p w:rsidR="00722748" w:rsidRDefault="00722748">
      <w:pPr>
        <w:rPr>
          <w:rFonts w:ascii="Arial" w:hAnsi="Arial"/>
          <w:sz w:val="22"/>
        </w:rPr>
      </w:pPr>
    </w:p>
    <w:p w:rsidR="00722748" w:rsidRDefault="00722748">
      <w:pPr>
        <w:rPr>
          <w:rFonts w:ascii="Arial" w:hAnsi="Arial"/>
          <w:sz w:val="22"/>
        </w:rPr>
      </w:pPr>
      <w:r>
        <w:rPr>
          <w:rFonts w:ascii="Arial" w:hAnsi="Arial"/>
          <w:b/>
          <w:sz w:val="22"/>
        </w:rPr>
        <w:t>General Guarantee</w:t>
      </w:r>
    </w:p>
    <w:p w:rsidR="00722748" w:rsidRDefault="00722748">
      <w:pPr>
        <w:rPr>
          <w:rFonts w:ascii="Arial" w:hAnsi="Arial"/>
          <w:sz w:val="22"/>
        </w:rPr>
      </w:pPr>
    </w:p>
    <w:p w:rsidR="00722748" w:rsidRDefault="00722748">
      <w:pPr>
        <w:rPr>
          <w:rFonts w:ascii="Arial" w:hAnsi="Arial"/>
          <w:sz w:val="22"/>
        </w:rPr>
      </w:pPr>
      <w:r>
        <w:rPr>
          <w:rFonts w:ascii="Arial" w:hAnsi="Arial"/>
          <w:sz w:val="22"/>
        </w:rPr>
        <w:t xml:space="preserve">The Contractor shall remedy any defect due to faulty material or workmanship and pay for any damage to other work resulting therefrom which shall appear within the period of one year from final payment.  Further, the Contractor will furnish Owner with all </w:t>
      </w:r>
      <w:proofErr w:type="gramStart"/>
      <w:r>
        <w:rPr>
          <w:rFonts w:ascii="Arial" w:hAnsi="Arial"/>
          <w:sz w:val="22"/>
        </w:rPr>
        <w:t>manufacturer's</w:t>
      </w:r>
      <w:proofErr w:type="gramEnd"/>
      <w:r>
        <w:rPr>
          <w:rFonts w:ascii="Arial" w:hAnsi="Arial"/>
          <w:sz w:val="22"/>
        </w:rPr>
        <w:t xml:space="preserve"> and supplier's written guarantees and warranties covering materials and equipment furnished under this Contract.</w:t>
      </w:r>
    </w:p>
    <w:p w:rsidR="00722748" w:rsidRDefault="00722748">
      <w:pPr>
        <w:rPr>
          <w:rFonts w:ascii="Arial" w:hAnsi="Arial"/>
          <w:sz w:val="22"/>
        </w:rPr>
      </w:pPr>
    </w:p>
    <w:p w:rsidR="00722748" w:rsidRDefault="00722748">
      <w:pPr>
        <w:rPr>
          <w:rFonts w:ascii="Arial" w:hAnsi="Arial"/>
          <w:sz w:val="22"/>
        </w:rPr>
      </w:pPr>
      <w:r>
        <w:rPr>
          <w:rFonts w:ascii="Arial" w:hAnsi="Arial"/>
          <w:b/>
          <w:sz w:val="22"/>
        </w:rPr>
        <w:t>Permits and Codes</w:t>
      </w:r>
    </w:p>
    <w:p w:rsidR="00722748" w:rsidRDefault="00722748">
      <w:pPr>
        <w:rPr>
          <w:rFonts w:ascii="Arial" w:hAnsi="Arial"/>
          <w:sz w:val="22"/>
        </w:rPr>
      </w:pPr>
    </w:p>
    <w:p w:rsidR="00722748" w:rsidRDefault="00722748">
      <w:pPr>
        <w:rPr>
          <w:rFonts w:ascii="Arial" w:hAnsi="Arial"/>
          <w:sz w:val="22"/>
        </w:rPr>
      </w:pPr>
      <w:r>
        <w:rPr>
          <w:rFonts w:ascii="Arial" w:hAnsi="Arial"/>
          <w:sz w:val="22"/>
        </w:rPr>
        <w:t>The Owner shall obtain all necessary building permits, including those required by the &lt;MUNICIPALITY&gt;, &lt;STATE AGENCY&gt;, and Act 250 as applicable. The Contractor will secure at his/her own expense any other necessary permits and licenses required to do the work and will comply with all building and code regulations and ordinances whether or not covered by the specifications and drawings for the work.</w:t>
      </w:r>
    </w:p>
    <w:p w:rsidR="00722748" w:rsidRDefault="00722748">
      <w:pPr>
        <w:rPr>
          <w:rFonts w:ascii="Arial" w:hAnsi="Arial"/>
          <w:sz w:val="22"/>
        </w:rPr>
      </w:pPr>
    </w:p>
    <w:p w:rsidR="00722748" w:rsidRDefault="00722748">
      <w:pPr>
        <w:rPr>
          <w:rFonts w:ascii="Arial" w:hAnsi="Arial"/>
          <w:sz w:val="22"/>
        </w:rPr>
      </w:pPr>
      <w:r>
        <w:rPr>
          <w:rFonts w:ascii="Arial" w:hAnsi="Arial"/>
          <w:b/>
          <w:sz w:val="22"/>
        </w:rPr>
        <w:t>Work Performance</w:t>
      </w:r>
    </w:p>
    <w:p w:rsidR="00722748" w:rsidRDefault="00722748">
      <w:pPr>
        <w:rPr>
          <w:rFonts w:ascii="Arial" w:hAnsi="Arial"/>
          <w:sz w:val="22"/>
        </w:rPr>
      </w:pPr>
    </w:p>
    <w:p w:rsidR="00722748" w:rsidRDefault="00722748">
      <w:pPr>
        <w:tabs>
          <w:tab w:val="left" w:pos="-580"/>
          <w:tab w:val="left" w:pos="49"/>
          <w:tab w:val="left" w:pos="319"/>
          <w:tab w:val="left" w:pos="2160"/>
        </w:tabs>
        <w:ind w:left="319" w:hanging="319"/>
        <w:rPr>
          <w:rFonts w:ascii="Arial" w:hAnsi="Arial"/>
          <w:sz w:val="22"/>
        </w:rPr>
      </w:pPr>
      <w:r>
        <w:rPr>
          <w:rFonts w:ascii="Arial" w:hAnsi="Arial"/>
          <w:sz w:val="22"/>
        </w:rPr>
        <w:t>1)</w:t>
      </w:r>
      <w:r>
        <w:rPr>
          <w:rFonts w:ascii="Arial" w:hAnsi="Arial"/>
          <w:sz w:val="22"/>
        </w:rPr>
        <w:tab/>
        <w:t>The Contractor shall protect all work adjacent to the Contract site from any damage resulting from the work of the Contractor and shall repair or replace any damaged work at his/her own expense.</w:t>
      </w:r>
    </w:p>
    <w:p w:rsidR="00722748" w:rsidRDefault="00722748">
      <w:pPr>
        <w:tabs>
          <w:tab w:val="left" w:pos="-580"/>
          <w:tab w:val="left" w:pos="49"/>
          <w:tab w:val="left" w:pos="319"/>
          <w:tab w:val="left" w:pos="2160"/>
        </w:tabs>
        <w:rPr>
          <w:rFonts w:ascii="Arial" w:hAnsi="Arial"/>
          <w:sz w:val="22"/>
        </w:rPr>
      </w:pPr>
    </w:p>
    <w:p w:rsidR="00722748" w:rsidRDefault="00722748">
      <w:pPr>
        <w:tabs>
          <w:tab w:val="left" w:pos="-580"/>
          <w:tab w:val="left" w:pos="-130"/>
          <w:tab w:val="left" w:pos="319"/>
          <w:tab w:val="left" w:pos="1309"/>
          <w:tab w:val="left" w:pos="1849"/>
          <w:tab w:val="left" w:pos="3600"/>
        </w:tabs>
        <w:ind w:left="319" w:hanging="319"/>
        <w:rPr>
          <w:rFonts w:ascii="Arial" w:hAnsi="Arial"/>
          <w:sz w:val="22"/>
        </w:rPr>
      </w:pPr>
      <w:r>
        <w:rPr>
          <w:rFonts w:ascii="Arial" w:hAnsi="Arial"/>
          <w:sz w:val="22"/>
        </w:rPr>
        <w:t>2)</w:t>
      </w:r>
      <w:r>
        <w:rPr>
          <w:rFonts w:ascii="Arial" w:hAnsi="Arial"/>
          <w:sz w:val="22"/>
        </w:rPr>
        <w:tab/>
        <w:t>The Contractor shall replace and put in good condition any existing conditions damaged in carrying out the contract.</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ind w:left="319" w:hanging="319"/>
        <w:rPr>
          <w:rFonts w:ascii="Arial" w:hAnsi="Arial"/>
          <w:sz w:val="22"/>
        </w:rPr>
      </w:pPr>
      <w:r>
        <w:rPr>
          <w:rFonts w:ascii="Arial" w:hAnsi="Arial"/>
          <w:sz w:val="22"/>
        </w:rPr>
        <w:t>3)</w:t>
      </w:r>
      <w:r>
        <w:rPr>
          <w:rFonts w:ascii="Arial" w:hAnsi="Arial"/>
          <w:sz w:val="22"/>
        </w:rPr>
        <w:tab/>
        <w:t>The Contractor shall take all precautions to protect persons from injury and unnecessary interference or inconvenience.</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ind w:left="319" w:hanging="319"/>
        <w:rPr>
          <w:rFonts w:ascii="Arial" w:hAnsi="Arial"/>
          <w:b/>
          <w:sz w:val="22"/>
        </w:rPr>
      </w:pPr>
      <w:r>
        <w:rPr>
          <w:rFonts w:ascii="Arial" w:hAnsi="Arial"/>
          <w:sz w:val="22"/>
        </w:rPr>
        <w:t>4)</w:t>
      </w:r>
      <w:r>
        <w:rPr>
          <w:rFonts w:ascii="Arial" w:hAnsi="Arial"/>
          <w:sz w:val="22"/>
        </w:rPr>
        <w:tab/>
        <w:t>The Contractor shall conduct his activities in a business like manner and adhere to the reasonable wishes of the Owner in relation to his working schedule.</w:t>
      </w: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Condition of Premises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b/>
          <w:sz w:val="22"/>
        </w:rPr>
        <w:sectPr w:rsidR="00722748">
          <w:headerReference w:type="default" r:id="rId7"/>
          <w:footerReference w:type="default" r:id="rId8"/>
          <w:endnotePr>
            <w:numFmt w:val="decimal"/>
          </w:endnotePr>
          <w:type w:val="continuous"/>
          <w:pgSz w:w="12240" w:h="15840"/>
          <w:pgMar w:top="1440" w:right="1152" w:bottom="1152" w:left="1152" w:header="720" w:footer="720" w:gutter="0"/>
          <w:pgNumType w:start="12"/>
          <w:cols w:space="720"/>
          <w:noEndnote/>
        </w:sectPr>
      </w:pPr>
      <w:r>
        <w:rPr>
          <w:rFonts w:ascii="Arial" w:hAnsi="Arial"/>
          <w:sz w:val="22"/>
        </w:rPr>
        <w:t xml:space="preserve">The Contractor agrees to keep the premises clean and orderly and to remove all debris as needed during the hours of work in order to maintain work conditions which do not cause health or safety </w:t>
      </w:r>
      <w:proofErr w:type="gramStart"/>
      <w:r>
        <w:rPr>
          <w:rFonts w:ascii="Arial" w:hAnsi="Arial"/>
          <w:sz w:val="22"/>
        </w:rPr>
        <w:t>hazards</w:t>
      </w:r>
      <w:proofErr w:type="gramEnd"/>
      <w:r>
        <w:rPr>
          <w:rFonts w:ascii="Arial" w:hAnsi="Arial"/>
          <w:sz w:val="22"/>
        </w:rPr>
        <w:t xml:space="preserve">. </w:t>
      </w:r>
    </w:p>
    <w:p w:rsidR="00722748" w:rsidRDefault="00722748">
      <w:pPr>
        <w:tabs>
          <w:tab w:val="left" w:pos="-580"/>
          <w:tab w:val="left" w:pos="-130"/>
          <w:tab w:val="left" w:pos="319"/>
          <w:tab w:val="left" w:pos="1309"/>
          <w:tab w:val="left" w:pos="1849"/>
          <w:tab w:val="left" w:pos="3600"/>
        </w:tabs>
        <w:rPr>
          <w:rFonts w:ascii="Arial" w:hAnsi="Arial"/>
          <w:sz w:val="28"/>
        </w:rPr>
      </w:pPr>
      <w:r>
        <w:rPr>
          <w:rFonts w:ascii="Arial" w:hAnsi="Arial"/>
          <w:b/>
          <w:smallCaps/>
          <w:sz w:val="28"/>
          <w:u w:val="single"/>
        </w:rPr>
        <w:t>Sample Construction Contract</w:t>
      </w:r>
      <w:r>
        <w:rPr>
          <w:rFonts w:ascii="Arial" w:hAnsi="Arial"/>
          <w:sz w:val="28"/>
        </w:rPr>
        <w:t xml:space="preserve"> </w:t>
      </w:r>
      <w:r>
        <w:rPr>
          <w:rFonts w:ascii="Arial" w:hAnsi="Arial"/>
          <w:sz w:val="19"/>
        </w:rPr>
        <w:t>(continued)</w:t>
      </w: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Use of Utilities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The Owner shall permit the Contractor to use, at no cost, power and water necessary to the carrying out and completion of the work.</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Use of On Site Loam</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Owner Agrees as part of this contract to allow the Contractor use of on</w:t>
      </w:r>
      <w:r>
        <w:rPr>
          <w:rFonts w:ascii="Arial" w:hAnsi="Arial"/>
          <w:sz w:val="22"/>
        </w:rPr>
        <w:noBreakHyphen/>
        <w:t>site loam to the degree available as necessary for the completion of the project.</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Inspection</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The Owner shall have the right to inspect all work performed under this contract.  As well it shall be a condition of this contract that all work that needs to be inspected or tested and certified by the engineer as a condition of the Dept. of Environmental Conservation Permit, (or other State agency), or inspected and certified by the local health officer, shall be done at each necessary stage before further construction can continue.  All inspection and certification will be done at the Owner's expense.  Failure to follow this requirement will be grounds for termination of the contract.</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Right to Stop Work</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If the Contractor fails to correct defective work or persistently fails to supply materials or equipment in accordance with the Contract Documents, the Owner may order the Contractor to stop the work, or any portion thereof, until the cause for such order has been eliminated.</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Payment Schedule</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Payments for work shall be as follows: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Payments shall be disbursed based on the attached schedule of values.  Within three days of notification by the Contractor of each stage of completion, the Owner or its designee will inspect and approve the work, or request any necessary adjustments in the work.  The Owner agrees to make payments to the Contractor within ten days of approving work.</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Contract Security</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sectPr w:rsidR="00722748">
          <w:endnotePr>
            <w:numFmt w:val="decimal"/>
          </w:endnotePr>
          <w:pgSz w:w="12240" w:h="15840"/>
          <w:pgMar w:top="1440" w:right="1152" w:bottom="1152" w:left="1152" w:header="720" w:footer="720" w:gutter="0"/>
          <w:cols w:space="720"/>
          <w:noEndnote/>
        </w:sect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Contractor shall furnish bonds covering the faithful performance of the Contract and the payment of all obligations related thereto and as required in the instructions to bidders or elsewhere in this Contract.</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b/>
          <w:sz w:val="22"/>
        </w:rPr>
        <w:sectPr w:rsidR="00722748">
          <w:endnotePr>
            <w:numFmt w:val="decimal"/>
          </w:endnotePr>
          <w:type w:val="continuous"/>
          <w:pgSz w:w="12240" w:h="15840"/>
          <w:pgMar w:top="1440" w:right="1152" w:bottom="1152" w:left="1152" w:header="720" w:footer="720" w:gutter="0"/>
          <w:cols w:space="720"/>
          <w:noEndnote/>
        </w:sectPr>
      </w:pPr>
    </w:p>
    <w:p w:rsidR="00722748" w:rsidRDefault="00722748">
      <w:pPr>
        <w:tabs>
          <w:tab w:val="left" w:pos="-580"/>
          <w:tab w:val="left" w:pos="-130"/>
          <w:tab w:val="left" w:pos="319"/>
          <w:tab w:val="left" w:pos="1309"/>
          <w:tab w:val="left" w:pos="1849"/>
          <w:tab w:val="left" w:pos="3600"/>
        </w:tabs>
        <w:rPr>
          <w:rFonts w:ascii="Arial" w:hAnsi="Arial"/>
          <w:sz w:val="28"/>
        </w:rPr>
      </w:pPr>
      <w:r>
        <w:rPr>
          <w:rFonts w:ascii="Arial" w:hAnsi="Arial"/>
          <w:b/>
          <w:smallCaps/>
          <w:sz w:val="28"/>
          <w:u w:val="single"/>
        </w:rPr>
        <w:t>Sample Construction Contract</w:t>
      </w:r>
      <w:r>
        <w:rPr>
          <w:rFonts w:ascii="Arial" w:hAnsi="Arial"/>
          <w:sz w:val="28"/>
        </w:rPr>
        <w:t xml:space="preserve"> </w:t>
      </w:r>
      <w:r>
        <w:rPr>
          <w:rFonts w:ascii="Arial" w:hAnsi="Arial"/>
          <w:sz w:val="19"/>
        </w:rPr>
        <w:t>(continued)</w:t>
      </w: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Contract Security (In lieu of conventional performance and payment bonds)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b/>
          <w:sz w:val="19"/>
        </w:rPr>
      </w:pPr>
      <w:r>
        <w:rPr>
          <w:rFonts w:ascii="Arial" w:hAnsi="Arial"/>
          <w:sz w:val="22"/>
        </w:rPr>
        <w:t>Contractor shall grant to Owner a mortgage on certain property in &lt;LOCATION&gt; as set forth in Exhibit ___.  The mortgage shall secure the performance by Contractor of all of Contractor's obligations under this agreement including, but not limited to, completion of the work for the Contract's price; indemnification of Owner from claims as set forth in this agreement; Contractor's general guarantee of materials and workmanship, and any special or consequential damages to which Owner may be entitled as a result of breach of this Contract by Contractor.  The mortgage shall further secure the payment of any award to Owner pursuant to arbitration as provided herein.  Contractor acknowledges that this mortgage is being accepted by Owner in lieu of a conventional performance and payment bond with a commercial surety, as well as Owner's agreement not to require retainage during construction.  Contractor further acknowledges that the Owner has a limited ability to complete the Contract on its own in the event of Contractor's default, and that the Owner may freely assign the mortgage and any interests it may have as mortgagee.  Owner agrees that the Contractor shall be entitled to a discharge of the mortgage one year from the date that the final payment for the completion of the work is made, or ___ days following payment in full by Contractor of any award to Owner pursuant to arbitration pending at the end of the one</w:t>
      </w:r>
      <w:r>
        <w:rPr>
          <w:rFonts w:ascii="Arial" w:hAnsi="Arial"/>
          <w:sz w:val="22"/>
        </w:rPr>
        <w:noBreakHyphen/>
        <w:t>year period, whichever occurs later.</w:t>
      </w:r>
    </w:p>
    <w:p w:rsidR="00722748" w:rsidRDefault="00722748">
      <w:pPr>
        <w:tabs>
          <w:tab w:val="left" w:pos="-580"/>
          <w:tab w:val="left" w:pos="-130"/>
          <w:tab w:val="left" w:pos="319"/>
          <w:tab w:val="left" w:pos="1309"/>
          <w:tab w:val="left" w:pos="1849"/>
          <w:tab w:val="left" w:pos="3600"/>
        </w:tabs>
        <w:rPr>
          <w:rFonts w:ascii="Arial" w:hAnsi="Arial"/>
          <w:b/>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Liquidated Damages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Contractor hereby agrees to commence work under this contract within &lt;DAYS&gt; days of the Notice to Proceed and to fully complete the project within &lt;DAYS&gt; consecutive calendar days thereafter.  Contractor further agrees to pay as liquidated damages, the sum of &lt;AMOUNT&gt; for each consecutive calendar day thereafter.  These damages shall not apply, should unforeseeable causes beyond the control and without the fault or negligence of the Contractor cause delays in the completion of this project.</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Taxes</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sz w:val="22"/>
        </w:rPr>
        <w:t>The Owner hereby agrees to supply the Contractor with its tax</w:t>
      </w:r>
      <w:r>
        <w:rPr>
          <w:rFonts w:ascii="Arial" w:hAnsi="Arial"/>
          <w:sz w:val="22"/>
        </w:rPr>
        <w:noBreakHyphen/>
        <w:t>exempt number for relief from the sales tax on purchase of materials, if applicable.</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pPr>
      <w:r>
        <w:rPr>
          <w:rFonts w:ascii="Arial" w:hAnsi="Arial"/>
          <w:b/>
          <w:sz w:val="22"/>
        </w:rPr>
        <w:t>Arbitration</w:t>
      </w:r>
    </w:p>
    <w:p w:rsidR="00722748" w:rsidRDefault="00722748">
      <w:pPr>
        <w:tabs>
          <w:tab w:val="left" w:pos="-580"/>
          <w:tab w:val="left" w:pos="-130"/>
          <w:tab w:val="left" w:pos="319"/>
          <w:tab w:val="left" w:pos="1309"/>
          <w:tab w:val="left" w:pos="1849"/>
          <w:tab w:val="left" w:pos="3600"/>
        </w:tabs>
        <w:rPr>
          <w:rFonts w:ascii="Arial" w:hAnsi="Arial"/>
          <w:sz w:val="22"/>
        </w:rPr>
      </w:pPr>
    </w:p>
    <w:p w:rsidR="00722748" w:rsidRDefault="00722748">
      <w:pPr>
        <w:tabs>
          <w:tab w:val="left" w:pos="-580"/>
          <w:tab w:val="left" w:pos="-130"/>
          <w:tab w:val="left" w:pos="319"/>
          <w:tab w:val="left" w:pos="1309"/>
          <w:tab w:val="left" w:pos="1849"/>
          <w:tab w:val="left" w:pos="3600"/>
        </w:tabs>
        <w:rPr>
          <w:rFonts w:ascii="Arial" w:hAnsi="Arial"/>
          <w:sz w:val="22"/>
        </w:rPr>
        <w:sectPr w:rsidR="00722748">
          <w:endnotePr>
            <w:numFmt w:val="decimal"/>
          </w:endnotePr>
          <w:pgSz w:w="12240" w:h="15840"/>
          <w:pgMar w:top="1440" w:right="1152" w:bottom="1152" w:left="1152" w:header="720" w:footer="720" w:gutter="0"/>
          <w:cols w:space="720"/>
          <w:noEndnote/>
        </w:sectPr>
      </w:pPr>
    </w:p>
    <w:p w:rsidR="00722748" w:rsidRDefault="00722748">
      <w:pPr>
        <w:tabs>
          <w:tab w:val="left" w:pos="-580"/>
          <w:tab w:val="left" w:pos="49"/>
          <w:tab w:val="left" w:pos="319"/>
          <w:tab w:val="left" w:pos="1440"/>
          <w:tab w:val="left" w:pos="1800"/>
          <w:tab w:val="left" w:pos="2880"/>
        </w:tabs>
        <w:ind w:left="319" w:hanging="319"/>
        <w:rPr>
          <w:rFonts w:ascii="Arial" w:hAnsi="Arial"/>
          <w:sz w:val="22"/>
        </w:rPr>
      </w:pPr>
      <w:r>
        <w:rPr>
          <w:rFonts w:ascii="Arial" w:hAnsi="Arial"/>
          <w:sz w:val="22"/>
        </w:rPr>
        <w:t>1)</w:t>
      </w:r>
      <w:r>
        <w:rPr>
          <w:rFonts w:ascii="Arial" w:hAnsi="Arial"/>
          <w:sz w:val="22"/>
        </w:rPr>
        <w:tab/>
        <w:t>All claims, disputes, and other matters in question arising out of, or relating to, the Contract Documents or the breach thereof, except for claims which have been waived by the making and acceptance of final payment, shall be decided by Arbitration in accordance with the construction Industry Arbitration Rules of the American Arbitration Association (or other arbitration rules).  This agreement to arbitrate shall be specifically enforceable under the prevailing arbitration law.  The award rendered by the arbitrators shall be final, and judgement may be entered upon it in any court having jurisdiction thereof.  Any award shall provide for payment within 30 days of the date of the award.</w:t>
      </w:r>
    </w:p>
    <w:p w:rsidR="00722748" w:rsidRDefault="00722748">
      <w:pPr>
        <w:tabs>
          <w:tab w:val="left" w:pos="-580"/>
          <w:tab w:val="left" w:pos="49"/>
          <w:tab w:val="left" w:pos="319"/>
          <w:tab w:val="left" w:pos="1440"/>
          <w:tab w:val="left" w:pos="1800"/>
          <w:tab w:val="left" w:pos="2880"/>
        </w:tabs>
        <w:rPr>
          <w:rFonts w:ascii="Arial" w:hAnsi="Arial"/>
          <w:sz w:val="22"/>
        </w:rPr>
        <w:sectPr w:rsidR="00722748">
          <w:endnotePr>
            <w:numFmt w:val="decimal"/>
          </w:endnotePr>
          <w:type w:val="continuous"/>
          <w:pgSz w:w="12240" w:h="15840"/>
          <w:pgMar w:top="1440" w:right="1152" w:bottom="1152" w:left="1152" w:header="720" w:footer="720" w:gutter="0"/>
          <w:cols w:space="720"/>
          <w:noEndnote/>
        </w:sectPr>
      </w:pPr>
    </w:p>
    <w:p w:rsidR="00722748" w:rsidRDefault="00722748">
      <w:pPr>
        <w:tabs>
          <w:tab w:val="left" w:pos="-580"/>
          <w:tab w:val="left" w:pos="49"/>
          <w:tab w:val="left" w:pos="319"/>
          <w:tab w:val="left" w:pos="1440"/>
          <w:tab w:val="left" w:pos="1800"/>
          <w:tab w:val="left" w:pos="2880"/>
        </w:tabs>
        <w:rPr>
          <w:rFonts w:ascii="Arial" w:hAnsi="Arial"/>
          <w:sz w:val="28"/>
        </w:rPr>
      </w:pPr>
      <w:r>
        <w:rPr>
          <w:rFonts w:ascii="Arial" w:hAnsi="Arial"/>
          <w:b/>
          <w:smallCaps/>
          <w:sz w:val="28"/>
          <w:u w:val="single"/>
        </w:rPr>
        <w:t>Sample Construction Contract</w:t>
      </w:r>
      <w:r>
        <w:rPr>
          <w:rFonts w:ascii="Arial" w:hAnsi="Arial"/>
          <w:sz w:val="28"/>
        </w:rPr>
        <w:t xml:space="preserve"> </w:t>
      </w:r>
      <w:r>
        <w:rPr>
          <w:rFonts w:ascii="Arial" w:hAnsi="Arial"/>
          <w:sz w:val="19"/>
        </w:rPr>
        <w:t>(continued)</w:t>
      </w: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pPr>
        <w:tabs>
          <w:tab w:val="left" w:pos="-580"/>
          <w:tab w:val="left" w:pos="49"/>
          <w:tab w:val="left" w:pos="319"/>
          <w:tab w:val="left" w:pos="1440"/>
          <w:tab w:val="left" w:pos="1800"/>
          <w:tab w:val="left" w:pos="2880"/>
        </w:tabs>
        <w:ind w:left="319" w:hanging="319"/>
        <w:rPr>
          <w:rFonts w:ascii="Arial" w:hAnsi="Arial"/>
          <w:sz w:val="22"/>
        </w:rPr>
      </w:pPr>
      <w:r>
        <w:rPr>
          <w:rFonts w:ascii="Arial" w:hAnsi="Arial"/>
          <w:sz w:val="22"/>
        </w:rPr>
        <w:t>2)</w:t>
      </w:r>
      <w:r>
        <w:rPr>
          <w:rFonts w:ascii="Arial" w:hAnsi="Arial"/>
          <w:sz w:val="22"/>
        </w:rPr>
        <w:tab/>
        <w:t>Notice of the demand for arbitration shall be filed in writing with the other party to the CONTRACT DOCUMENTS and with the &lt;ARBITER</w:t>
      </w:r>
      <w:r>
        <w:rPr>
          <w:rFonts w:ascii="WP TypographicSymbols" w:hAnsi="WP TypographicSymbols"/>
          <w:sz w:val="22"/>
        </w:rPr>
        <w:t></w:t>
      </w:r>
      <w:r>
        <w:rPr>
          <w:rFonts w:ascii="Arial" w:hAnsi="Arial"/>
          <w:sz w:val="22"/>
        </w:rPr>
        <w:t>S&gt;, &lt;ADDRESS&gt;)  Demand for arbitration shall in no event be made on any claim, dispute or other matter in question which would be barred by the applicable statue of limitations.</w:t>
      </w: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pPr>
        <w:tabs>
          <w:tab w:val="left" w:pos="-580"/>
          <w:tab w:val="left" w:pos="49"/>
          <w:tab w:val="left" w:pos="319"/>
          <w:tab w:val="left" w:pos="1440"/>
          <w:tab w:val="left" w:pos="1800"/>
          <w:tab w:val="left" w:pos="2880"/>
        </w:tabs>
        <w:ind w:left="319" w:hanging="319"/>
        <w:rPr>
          <w:rFonts w:ascii="Arial" w:hAnsi="Arial"/>
          <w:sz w:val="22"/>
        </w:rPr>
      </w:pPr>
      <w:r>
        <w:rPr>
          <w:rFonts w:ascii="Arial" w:hAnsi="Arial"/>
          <w:sz w:val="22"/>
        </w:rPr>
        <w:t>3)</w:t>
      </w:r>
      <w:r>
        <w:rPr>
          <w:rFonts w:ascii="Arial" w:hAnsi="Arial"/>
          <w:sz w:val="22"/>
        </w:rPr>
        <w:tab/>
        <w:t>The Contractor will carry on the work and maintain the progress schedule during any arbitration proceedings, unless otherwise mutually agreed in writing.</w:t>
      </w: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pPr>
        <w:tabs>
          <w:tab w:val="left" w:pos="-580"/>
          <w:tab w:val="left" w:pos="49"/>
          <w:tab w:val="left" w:pos="319"/>
          <w:tab w:val="left" w:pos="1440"/>
          <w:tab w:val="left" w:pos="1800"/>
          <w:tab w:val="left" w:pos="2880"/>
        </w:tabs>
        <w:rPr>
          <w:rFonts w:ascii="Arial" w:hAnsi="Arial"/>
          <w:sz w:val="22"/>
        </w:rPr>
      </w:pPr>
      <w:r>
        <w:rPr>
          <w:rFonts w:ascii="Arial" w:hAnsi="Arial"/>
          <w:b/>
          <w:sz w:val="22"/>
        </w:rPr>
        <w:t>Governing Law</w:t>
      </w: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pPr>
        <w:tabs>
          <w:tab w:val="left" w:pos="-580"/>
          <w:tab w:val="left" w:pos="49"/>
          <w:tab w:val="left" w:pos="319"/>
          <w:tab w:val="left" w:pos="1440"/>
          <w:tab w:val="left" w:pos="1800"/>
          <w:tab w:val="left" w:pos="2880"/>
        </w:tabs>
        <w:rPr>
          <w:rFonts w:ascii="Arial" w:hAnsi="Arial"/>
          <w:sz w:val="22"/>
        </w:rPr>
      </w:pPr>
      <w:r>
        <w:rPr>
          <w:rFonts w:ascii="Arial" w:hAnsi="Arial"/>
          <w:sz w:val="22"/>
        </w:rPr>
        <w:t>Reference is made to the attached Grant Agreement &lt;#___________&gt; between the Town of &lt;MUNICIPALITY&gt; and the Vermont Community Development Program, and the Contractor agrees to abide by the following laws and regulation and to make all records, invoices, materials, payrolls, records of personnel, conditions of employment and other documentary data available at any time for the purpose of an audit and to ensure compliance with relevant laws:</w:t>
      </w:r>
    </w:p>
    <w:p w:rsidR="00722748" w:rsidRDefault="00722748">
      <w:pPr>
        <w:tabs>
          <w:tab w:val="left" w:pos="-580"/>
          <w:tab w:val="left" w:pos="49"/>
          <w:tab w:val="left" w:pos="319"/>
          <w:tab w:val="left" w:pos="1440"/>
          <w:tab w:val="left" w:pos="1800"/>
          <w:tab w:val="left" w:pos="288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Equal Employment Opportunity:  The Contractor shall not discriminate against any employee or applicant for employment on the basis of race, color, sex, religion, or national origin;</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Title VI of the Civil Rights Act of 1964, as amended;</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The Davis</w:t>
      </w:r>
      <w:r>
        <w:rPr>
          <w:rFonts w:ascii="Arial" w:hAnsi="Arial"/>
          <w:sz w:val="22"/>
        </w:rPr>
        <w:noBreakHyphen/>
        <w:t>Bacon Act (Wage Rate Determination attached);</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The Contract Work Hours and Safety Standards Act;</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Title I of the Housing and Community Development Act of 1974, as amended;</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The Copeland Anti</w:t>
      </w:r>
      <w:r>
        <w:rPr>
          <w:rFonts w:ascii="Arial" w:hAnsi="Arial"/>
          <w:sz w:val="22"/>
        </w:rPr>
        <w:noBreakHyphen/>
        <w:t>Kickback Act;</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270"/>
          <w:tab w:val="left" w:pos="1440"/>
        </w:tabs>
        <w:ind w:left="360"/>
        <w:rPr>
          <w:rFonts w:ascii="Arial" w:hAnsi="Arial"/>
          <w:sz w:val="22"/>
        </w:rPr>
      </w:pPr>
      <w:r>
        <w:rPr>
          <w:rFonts w:ascii="Arial" w:hAnsi="Arial"/>
          <w:sz w:val="22"/>
        </w:rPr>
        <w:t>The Vermont Community Development Act;</w:t>
      </w:r>
    </w:p>
    <w:p w:rsidR="00722748" w:rsidRDefault="00722748" w:rsidP="00512DA6">
      <w:pPr>
        <w:tabs>
          <w:tab w:val="left" w:pos="-1080"/>
          <w:tab w:val="left" w:pos="0"/>
          <w:tab w:val="left" w:pos="270"/>
          <w:tab w:val="left" w:pos="1440"/>
        </w:tabs>
        <w:rPr>
          <w:rFonts w:ascii="Arial" w:hAnsi="Arial"/>
          <w:sz w:val="22"/>
        </w:rPr>
      </w:pPr>
    </w:p>
    <w:p w:rsidR="00722748" w:rsidRDefault="00722748" w:rsidP="00512DA6">
      <w:pPr>
        <w:numPr>
          <w:ilvl w:val="0"/>
          <w:numId w:val="1"/>
        </w:numPr>
        <w:tabs>
          <w:tab w:val="left" w:pos="-1080"/>
          <w:tab w:val="left" w:pos="0"/>
          <w:tab w:val="left" w:pos="360"/>
          <w:tab w:val="left" w:pos="1440"/>
        </w:tabs>
        <w:ind w:left="360"/>
        <w:rPr>
          <w:rFonts w:ascii="Arial" w:hAnsi="Arial"/>
          <w:sz w:val="22"/>
        </w:rPr>
      </w:pPr>
      <w:r>
        <w:rPr>
          <w:rFonts w:ascii="Arial" w:hAnsi="Arial"/>
          <w:sz w:val="22"/>
        </w:rPr>
        <w:t>The National Environmental Policy Act (NEPA);</w:t>
      </w:r>
    </w:p>
    <w:p w:rsidR="00722748" w:rsidRDefault="00722748" w:rsidP="00512DA6">
      <w:pPr>
        <w:tabs>
          <w:tab w:val="left" w:pos="-1080"/>
          <w:tab w:val="left" w:pos="0"/>
          <w:tab w:val="left" w:pos="360"/>
          <w:tab w:val="left" w:pos="1440"/>
        </w:tabs>
        <w:rPr>
          <w:rFonts w:ascii="Arial" w:hAnsi="Arial"/>
          <w:sz w:val="22"/>
        </w:rPr>
      </w:pPr>
    </w:p>
    <w:p w:rsidR="00512DA6" w:rsidRDefault="00512DA6" w:rsidP="00512DA6">
      <w:pPr>
        <w:numPr>
          <w:ilvl w:val="0"/>
          <w:numId w:val="1"/>
        </w:numPr>
        <w:tabs>
          <w:tab w:val="left" w:pos="-1080"/>
          <w:tab w:val="left" w:pos="0"/>
          <w:tab w:val="left" w:pos="360"/>
          <w:tab w:val="left" w:pos="1440"/>
        </w:tabs>
        <w:ind w:left="360"/>
        <w:rPr>
          <w:rFonts w:ascii="Arial" w:hAnsi="Arial"/>
          <w:sz w:val="22"/>
        </w:rPr>
      </w:pPr>
      <w:r>
        <w:rPr>
          <w:rFonts w:ascii="Arial" w:hAnsi="Arial"/>
          <w:sz w:val="22"/>
        </w:rPr>
        <w:t>Section 3</w:t>
      </w:r>
    </w:p>
    <w:p w:rsidR="00512DA6" w:rsidRDefault="00512DA6" w:rsidP="00512DA6">
      <w:pPr>
        <w:pStyle w:val="ListParagraph"/>
        <w:ind w:left="0"/>
        <w:rPr>
          <w:rFonts w:ascii="Arial" w:hAnsi="Arial"/>
          <w:sz w:val="22"/>
        </w:rPr>
      </w:pPr>
    </w:p>
    <w:p w:rsidR="00512DA6" w:rsidRDefault="00512DA6" w:rsidP="00512DA6">
      <w:pPr>
        <w:widowControl/>
        <w:autoSpaceDE w:val="0"/>
        <w:autoSpaceDN w:val="0"/>
        <w:adjustRightInd w:val="0"/>
        <w:ind w:left="360"/>
        <w:rPr>
          <w:rFonts w:ascii="Arial" w:hAnsi="Arial" w:cs="Arial"/>
          <w:snapToGrid/>
          <w:sz w:val="20"/>
        </w:rPr>
      </w:pPr>
      <w:r w:rsidRPr="002B6DC3">
        <w:rPr>
          <w:rFonts w:ascii="Arial" w:hAnsi="Arial" w:cs="Arial"/>
          <w:snapToGrid/>
          <w:sz w:val="20"/>
        </w:rPr>
        <w:t>All section 3 covered contracts shall include the following clause (referred to as the section 3 clause):</w:t>
      </w:r>
    </w:p>
    <w:p w:rsidR="00512DA6" w:rsidRPr="002B6DC3" w:rsidRDefault="00512DA6" w:rsidP="00512DA6">
      <w:pPr>
        <w:widowControl/>
        <w:autoSpaceDE w:val="0"/>
        <w:autoSpaceDN w:val="0"/>
        <w:adjustRightInd w:val="0"/>
        <w:rPr>
          <w:rFonts w:ascii="Arial" w:hAnsi="Arial" w:cs="Arial"/>
          <w:snapToGrid/>
          <w:sz w:val="20"/>
        </w:rPr>
      </w:pPr>
    </w:p>
    <w:p w:rsidR="00512DA6" w:rsidRPr="002B6DC3"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A. The work to be performed under this contract is subject to the requirements of section 3 of the Housing and Urban Development Act of 1968, as amended, 12 U.S.C. 1701u</w:t>
      </w:r>
      <w:r>
        <w:rPr>
          <w:rFonts w:ascii="Arial" w:hAnsi="Arial" w:cs="Arial"/>
          <w:snapToGrid/>
          <w:sz w:val="20"/>
        </w:rPr>
        <w:t xml:space="preserve"> </w:t>
      </w:r>
      <w:r w:rsidRPr="002B6DC3">
        <w:rPr>
          <w:rFonts w:ascii="Arial" w:hAnsi="Arial" w:cs="Arial"/>
          <w:snapToGrid/>
          <w:sz w:val="20"/>
        </w:rPr>
        <w:t>(section 3). The purpose of section 3 is to ensure that employment and other economic opportunities generated by HUD assistance or HUD-assisted projects covered by section</w:t>
      </w:r>
      <w:r>
        <w:rPr>
          <w:rFonts w:ascii="Arial" w:hAnsi="Arial" w:cs="Arial"/>
          <w:snapToGrid/>
          <w:sz w:val="20"/>
        </w:rPr>
        <w:t xml:space="preserve"> </w:t>
      </w:r>
      <w:r w:rsidRPr="002B6DC3">
        <w:rPr>
          <w:rFonts w:ascii="Arial" w:hAnsi="Arial" w:cs="Arial"/>
          <w:snapToGrid/>
          <w:sz w:val="20"/>
        </w:rPr>
        <w:t>3, shall, to the greatest extent feasible, be directed to low- and very low-income persons, particularly persons who are recipients of HUD assistance for housing.</w:t>
      </w:r>
    </w:p>
    <w:p w:rsidR="00512DA6" w:rsidRDefault="00512DA6" w:rsidP="00512DA6">
      <w:pPr>
        <w:widowControl/>
        <w:autoSpaceDE w:val="0"/>
        <w:autoSpaceDN w:val="0"/>
        <w:adjustRightInd w:val="0"/>
        <w:ind w:left="600" w:hanging="240"/>
        <w:rPr>
          <w:rFonts w:ascii="Arial" w:hAnsi="Arial" w:cs="Arial"/>
          <w:snapToGrid/>
          <w:sz w:val="20"/>
        </w:rPr>
      </w:pPr>
    </w:p>
    <w:p w:rsidR="00512DA6" w:rsidRPr="002B6DC3"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w:t>
      </w:r>
    </w:p>
    <w:p w:rsidR="00512DA6" w:rsidRDefault="00512DA6" w:rsidP="00512DA6">
      <w:pPr>
        <w:widowControl/>
        <w:autoSpaceDE w:val="0"/>
        <w:autoSpaceDN w:val="0"/>
        <w:adjustRightInd w:val="0"/>
        <w:ind w:left="600" w:hanging="240"/>
        <w:rPr>
          <w:rFonts w:ascii="Arial" w:hAnsi="Arial" w:cs="Arial"/>
          <w:snapToGrid/>
          <w:sz w:val="20"/>
        </w:rPr>
      </w:pPr>
    </w:p>
    <w:p w:rsidR="00512DA6"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 xml:space="preserve">C. The contractor agrees to send to each labor organization or representative of workers with which the contractor has a collective bargaining agreement or other understanding, if any, a notice advising the </w:t>
      </w:r>
    </w:p>
    <w:p w:rsidR="00512DA6" w:rsidRDefault="00512DA6" w:rsidP="00512DA6">
      <w:pPr>
        <w:tabs>
          <w:tab w:val="left" w:pos="-1080"/>
          <w:tab w:val="left" w:pos="0"/>
          <w:tab w:val="left" w:pos="360"/>
          <w:tab w:val="left" w:pos="1440"/>
        </w:tabs>
        <w:rPr>
          <w:rFonts w:ascii="Arial" w:hAnsi="Arial"/>
          <w:sz w:val="22"/>
        </w:rPr>
      </w:pPr>
      <w:r>
        <w:rPr>
          <w:rFonts w:ascii="Arial" w:hAnsi="Arial"/>
          <w:b/>
          <w:smallCaps/>
          <w:sz w:val="28"/>
          <w:u w:val="single"/>
        </w:rPr>
        <w:t>Sample Construction Contract</w:t>
      </w:r>
      <w:r>
        <w:rPr>
          <w:rFonts w:ascii="Arial" w:hAnsi="Arial"/>
          <w:sz w:val="28"/>
        </w:rPr>
        <w:t xml:space="preserve"> </w:t>
      </w:r>
      <w:r>
        <w:rPr>
          <w:rFonts w:ascii="Arial" w:hAnsi="Arial"/>
          <w:sz w:val="19"/>
        </w:rPr>
        <w:t>(continued)</w:t>
      </w:r>
    </w:p>
    <w:p w:rsidR="00512DA6" w:rsidRDefault="00512DA6" w:rsidP="00512DA6">
      <w:pPr>
        <w:widowControl/>
        <w:autoSpaceDE w:val="0"/>
        <w:autoSpaceDN w:val="0"/>
        <w:adjustRightInd w:val="0"/>
        <w:ind w:left="600"/>
        <w:rPr>
          <w:rFonts w:ascii="Arial" w:hAnsi="Arial" w:cs="Arial"/>
          <w:snapToGrid/>
          <w:sz w:val="20"/>
        </w:rPr>
      </w:pPr>
    </w:p>
    <w:p w:rsidR="00512DA6" w:rsidRDefault="00512DA6" w:rsidP="00512DA6">
      <w:pPr>
        <w:widowControl/>
        <w:autoSpaceDE w:val="0"/>
        <w:autoSpaceDN w:val="0"/>
        <w:adjustRightInd w:val="0"/>
        <w:ind w:left="600"/>
        <w:rPr>
          <w:rFonts w:ascii="Arial" w:hAnsi="Arial" w:cs="Arial"/>
          <w:snapToGrid/>
          <w:sz w:val="20"/>
        </w:rPr>
      </w:pPr>
    </w:p>
    <w:p w:rsidR="00512DA6" w:rsidRDefault="00512DA6" w:rsidP="00512DA6">
      <w:pPr>
        <w:widowControl/>
        <w:autoSpaceDE w:val="0"/>
        <w:autoSpaceDN w:val="0"/>
        <w:adjustRightInd w:val="0"/>
        <w:ind w:left="600"/>
        <w:rPr>
          <w:rFonts w:ascii="Arial" w:hAnsi="Arial" w:cs="Arial"/>
          <w:snapToGrid/>
          <w:sz w:val="20"/>
        </w:rPr>
      </w:pPr>
      <w:proofErr w:type="gramStart"/>
      <w:r w:rsidRPr="002B6DC3">
        <w:rPr>
          <w:rFonts w:ascii="Arial" w:hAnsi="Arial" w:cs="Arial"/>
          <w:snapToGrid/>
          <w:sz w:val="20"/>
        </w:rPr>
        <w:t>labor</w:t>
      </w:r>
      <w:proofErr w:type="gramEnd"/>
      <w:r w:rsidRPr="002B6DC3">
        <w:rPr>
          <w:rFonts w:ascii="Arial" w:hAnsi="Arial" w:cs="Arial"/>
          <w:snapToGrid/>
          <w:sz w:val="20"/>
        </w:rPr>
        <w:t xml:space="preserve">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w:t>
      </w:r>
      <w:r>
        <w:rPr>
          <w:rFonts w:ascii="Arial" w:hAnsi="Arial" w:cs="Arial"/>
          <w:snapToGrid/>
          <w:sz w:val="20"/>
        </w:rPr>
        <w:t xml:space="preserve"> </w:t>
      </w:r>
      <w:r w:rsidRPr="002B6DC3">
        <w:rPr>
          <w:rFonts w:ascii="Arial" w:hAnsi="Arial" w:cs="Arial"/>
          <w:snapToGrid/>
          <w:sz w:val="20"/>
        </w:rPr>
        <w:t>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rsidR="00512DA6" w:rsidRPr="002B6DC3" w:rsidRDefault="00512DA6" w:rsidP="00512DA6">
      <w:pPr>
        <w:widowControl/>
        <w:autoSpaceDE w:val="0"/>
        <w:autoSpaceDN w:val="0"/>
        <w:adjustRightInd w:val="0"/>
        <w:ind w:left="360"/>
        <w:rPr>
          <w:rFonts w:ascii="Arial" w:hAnsi="Arial" w:cs="Arial"/>
          <w:snapToGrid/>
          <w:sz w:val="20"/>
        </w:rPr>
      </w:pPr>
    </w:p>
    <w:p w:rsidR="00512DA6" w:rsidRPr="002B6DC3"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p>
    <w:p w:rsidR="00512DA6" w:rsidRDefault="00512DA6" w:rsidP="00512DA6">
      <w:pPr>
        <w:widowControl/>
        <w:autoSpaceDE w:val="0"/>
        <w:autoSpaceDN w:val="0"/>
        <w:adjustRightInd w:val="0"/>
        <w:ind w:left="360"/>
        <w:rPr>
          <w:rFonts w:ascii="Arial" w:hAnsi="Arial" w:cs="Arial"/>
          <w:snapToGrid/>
          <w:sz w:val="20"/>
        </w:rPr>
      </w:pPr>
    </w:p>
    <w:p w:rsidR="00512DA6"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w:t>
      </w:r>
      <w:r>
        <w:rPr>
          <w:rFonts w:ascii="Arial" w:hAnsi="Arial" w:cs="Arial"/>
          <w:snapToGrid/>
          <w:sz w:val="20"/>
        </w:rPr>
        <w:t xml:space="preserve"> </w:t>
      </w:r>
      <w:r w:rsidRPr="002B6DC3">
        <w:rPr>
          <w:rFonts w:ascii="Arial" w:hAnsi="Arial" w:cs="Arial"/>
          <w:snapToGrid/>
          <w:sz w:val="20"/>
        </w:rPr>
        <w:t>the contractor’s obligations under 24 CFR part 135.</w:t>
      </w:r>
    </w:p>
    <w:p w:rsidR="00512DA6" w:rsidRPr="002B6DC3" w:rsidRDefault="00512DA6" w:rsidP="00512DA6">
      <w:pPr>
        <w:widowControl/>
        <w:autoSpaceDE w:val="0"/>
        <w:autoSpaceDN w:val="0"/>
        <w:adjustRightInd w:val="0"/>
        <w:ind w:left="360"/>
        <w:rPr>
          <w:rFonts w:ascii="Arial" w:hAnsi="Arial" w:cs="Arial"/>
          <w:snapToGrid/>
          <w:sz w:val="20"/>
        </w:rPr>
      </w:pPr>
    </w:p>
    <w:p w:rsidR="00512DA6"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F. Noncompliance with HUD’s regulations in 24 CFR part</w:t>
      </w:r>
      <w:r>
        <w:rPr>
          <w:rFonts w:ascii="Arial" w:hAnsi="Arial" w:cs="Arial"/>
          <w:snapToGrid/>
          <w:sz w:val="20"/>
        </w:rPr>
        <w:t xml:space="preserve"> </w:t>
      </w:r>
      <w:r w:rsidRPr="002B6DC3">
        <w:rPr>
          <w:rFonts w:ascii="Arial" w:hAnsi="Arial" w:cs="Arial"/>
          <w:snapToGrid/>
          <w:sz w:val="20"/>
        </w:rPr>
        <w:t>135 may result in sanctions, termination of this contract for default, and debarment or suspension from future HUD</w:t>
      </w:r>
      <w:r>
        <w:rPr>
          <w:rFonts w:ascii="Arial" w:hAnsi="Arial" w:cs="Arial"/>
          <w:snapToGrid/>
          <w:sz w:val="20"/>
        </w:rPr>
        <w:t xml:space="preserve"> </w:t>
      </w:r>
      <w:r w:rsidRPr="002B6DC3">
        <w:rPr>
          <w:rFonts w:ascii="Arial" w:hAnsi="Arial" w:cs="Arial"/>
          <w:snapToGrid/>
          <w:sz w:val="20"/>
        </w:rPr>
        <w:t>assisted contracts.</w:t>
      </w:r>
    </w:p>
    <w:p w:rsidR="00512DA6" w:rsidRPr="002B6DC3" w:rsidRDefault="00512DA6" w:rsidP="00512DA6">
      <w:pPr>
        <w:widowControl/>
        <w:autoSpaceDE w:val="0"/>
        <w:autoSpaceDN w:val="0"/>
        <w:adjustRightInd w:val="0"/>
        <w:ind w:left="360"/>
        <w:rPr>
          <w:rFonts w:ascii="Arial" w:hAnsi="Arial" w:cs="Arial"/>
          <w:snapToGrid/>
          <w:sz w:val="20"/>
        </w:rPr>
      </w:pPr>
    </w:p>
    <w:p w:rsidR="00512DA6" w:rsidRDefault="00512DA6" w:rsidP="00512DA6">
      <w:pPr>
        <w:widowControl/>
        <w:autoSpaceDE w:val="0"/>
        <w:autoSpaceDN w:val="0"/>
        <w:adjustRightInd w:val="0"/>
        <w:ind w:left="600" w:hanging="240"/>
        <w:rPr>
          <w:rFonts w:ascii="Arial" w:hAnsi="Arial" w:cs="Arial"/>
          <w:snapToGrid/>
          <w:sz w:val="20"/>
        </w:rPr>
      </w:pPr>
      <w:r w:rsidRPr="002B6DC3">
        <w:rPr>
          <w:rFonts w:ascii="Arial" w:hAnsi="Arial" w:cs="Arial"/>
          <w:snapToGrid/>
          <w:sz w:val="20"/>
        </w:rPr>
        <w:t>G. With respect to work performed in connection with section 3 covered Indian housing assistance, section 7(b) of the Indian Self-Determination and Education Assistance</w:t>
      </w:r>
      <w:r>
        <w:rPr>
          <w:rFonts w:ascii="Arial" w:hAnsi="Arial" w:cs="Arial"/>
          <w:snapToGrid/>
          <w:sz w:val="20"/>
        </w:rPr>
        <w:t xml:space="preserve"> </w:t>
      </w:r>
      <w:r w:rsidRPr="002B6DC3">
        <w:rPr>
          <w:rFonts w:ascii="Arial" w:hAnsi="Arial" w:cs="Arial"/>
          <w:snapToGrid/>
          <w:sz w:val="20"/>
        </w:rPr>
        <w:t>Act (25 U.S.C. 450e) also applies to the work to be performed under this contract.  Section 7(b) requires that to the greatest extent feasible (</w:t>
      </w:r>
      <w:proofErr w:type="spellStart"/>
      <w:r w:rsidRPr="002B6DC3">
        <w:rPr>
          <w:rFonts w:ascii="Arial" w:hAnsi="Arial" w:cs="Arial"/>
          <w:snapToGrid/>
          <w:sz w:val="20"/>
        </w:rPr>
        <w:t>i</w:t>
      </w:r>
      <w:proofErr w:type="spellEnd"/>
      <w:r w:rsidRPr="002B6DC3">
        <w:rPr>
          <w:rFonts w:ascii="Arial" w:hAnsi="Arial" w:cs="Arial"/>
          <w:snapToGrid/>
          <w:sz w:val="20"/>
        </w:rPr>
        <w:t>) preference and opportunities</w:t>
      </w:r>
      <w:r>
        <w:rPr>
          <w:rFonts w:ascii="Arial" w:hAnsi="Arial" w:cs="Arial"/>
          <w:snapToGrid/>
          <w:sz w:val="20"/>
        </w:rPr>
        <w:t xml:space="preserve"> </w:t>
      </w:r>
      <w:r w:rsidRPr="002B6DC3">
        <w:rPr>
          <w:rFonts w:ascii="Arial" w:hAnsi="Arial" w:cs="Arial"/>
          <w:snapToGrid/>
          <w:sz w:val="20"/>
        </w:rPr>
        <w:t>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w:t>
      </w:r>
      <w:r>
        <w:rPr>
          <w:rFonts w:ascii="Arial" w:hAnsi="Arial" w:cs="Arial"/>
          <w:snapToGrid/>
          <w:sz w:val="20"/>
        </w:rPr>
        <w:t xml:space="preserve"> </w:t>
      </w:r>
      <w:r w:rsidRPr="002B6DC3">
        <w:rPr>
          <w:rFonts w:ascii="Arial" w:hAnsi="Arial" w:cs="Arial"/>
          <w:snapToGrid/>
          <w:sz w:val="20"/>
        </w:rPr>
        <w:t>not in derogation of compliance with section 7(b).</w:t>
      </w:r>
    </w:p>
    <w:p w:rsidR="00512DA6" w:rsidRPr="002B6DC3" w:rsidRDefault="00512DA6" w:rsidP="00512DA6">
      <w:pPr>
        <w:widowControl/>
        <w:autoSpaceDE w:val="0"/>
        <w:autoSpaceDN w:val="0"/>
        <w:adjustRightInd w:val="0"/>
        <w:ind w:left="360"/>
        <w:rPr>
          <w:rFonts w:ascii="Arial" w:hAnsi="Arial" w:cs="Arial"/>
          <w:sz w:val="20"/>
        </w:rPr>
      </w:pPr>
    </w:p>
    <w:p w:rsidR="00722748" w:rsidRDefault="005F718D" w:rsidP="00512DA6">
      <w:pPr>
        <w:numPr>
          <w:ilvl w:val="0"/>
          <w:numId w:val="1"/>
        </w:numPr>
        <w:tabs>
          <w:tab w:val="left" w:pos="-1080"/>
          <w:tab w:val="left" w:pos="0"/>
          <w:tab w:val="left" w:pos="360"/>
          <w:tab w:val="left" w:pos="1440"/>
        </w:tabs>
        <w:ind w:left="360"/>
        <w:rPr>
          <w:rFonts w:ascii="Arial" w:hAnsi="Arial"/>
          <w:sz w:val="22"/>
        </w:rPr>
      </w:pPr>
      <w:r>
        <w:rPr>
          <w:rFonts w:ascii="Arial" w:hAnsi="Arial"/>
          <w:sz w:val="22"/>
        </w:rPr>
        <w:t>Additional</w:t>
      </w:r>
      <w:r w:rsidR="00722748">
        <w:rPr>
          <w:rFonts w:ascii="Arial" w:hAnsi="Arial"/>
          <w:sz w:val="22"/>
        </w:rPr>
        <w:t xml:space="preserve"> citations as applicable.</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b/>
          <w:sz w:val="22"/>
        </w:rPr>
        <w:t>Retention of and Access to Records</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Authorized representatives of the Secretary of the Agency, the Secretary of HUD, the Inspector General of the United States, the U.S. General Accounting Office, the &lt;MUNICIPALITY&gt;, or other pertinent party to this VCDP Grant shall have access to all books, accounts, records, reports, files, papers, things, or property</w:t>
      </w:r>
      <w:r w:rsidR="005F718D">
        <w:rPr>
          <w:rFonts w:ascii="Arial" w:hAnsi="Arial"/>
          <w:sz w:val="22"/>
        </w:rPr>
        <w:t xml:space="preserve"> </w:t>
      </w:r>
      <w:r>
        <w:rPr>
          <w:rFonts w:ascii="Arial" w:hAnsi="Arial"/>
          <w:sz w:val="22"/>
        </w:rPr>
        <w:t>belonging to, or in use by, the Grantee pertaining to the receipt and administration of Vermont Community Development Program Funds, as may be necessary to make audits, examinations, excerpts, and transcripts.</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Financial records, supporting documents, statistical records, and all other records pertinent to this VCDP-FUNDED project shall be retained in separate records and for a minimum of three years after receipt of a Certificate of Program Completion.</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The above requirements shall apply to all sub</w:t>
      </w:r>
      <w:r>
        <w:rPr>
          <w:rFonts w:ascii="Arial" w:hAnsi="Arial"/>
          <w:sz w:val="22"/>
        </w:rPr>
        <w:noBreakHyphen/>
        <w:t xml:space="preserve">grantees, contractors, and subcontractors who enter into contracts or agreements with the Grantee. </w:t>
      </w:r>
    </w:p>
    <w:p w:rsidR="00722748" w:rsidRDefault="00722748">
      <w:pPr>
        <w:tabs>
          <w:tab w:val="left" w:pos="-1080"/>
          <w:tab w:val="left" w:pos="0"/>
          <w:tab w:val="left" w:pos="360"/>
          <w:tab w:val="left" w:pos="1440"/>
        </w:tabs>
        <w:rPr>
          <w:rFonts w:ascii="Arial" w:hAnsi="Arial"/>
          <w:sz w:val="22"/>
        </w:rPr>
      </w:pPr>
    </w:p>
    <w:p w:rsidR="00512DA6" w:rsidRDefault="00512DA6" w:rsidP="00512DA6">
      <w:pPr>
        <w:tabs>
          <w:tab w:val="left" w:pos="-1080"/>
          <w:tab w:val="left" w:pos="0"/>
          <w:tab w:val="left" w:pos="360"/>
          <w:tab w:val="left" w:pos="1440"/>
        </w:tabs>
        <w:rPr>
          <w:rFonts w:ascii="Arial" w:hAnsi="Arial"/>
          <w:sz w:val="22"/>
        </w:rPr>
      </w:pPr>
      <w:r>
        <w:rPr>
          <w:rFonts w:ascii="Arial" w:hAnsi="Arial"/>
          <w:b/>
          <w:sz w:val="22"/>
        </w:rPr>
        <w:br w:type="page"/>
      </w:r>
      <w:r>
        <w:rPr>
          <w:rFonts w:ascii="Arial" w:hAnsi="Arial"/>
          <w:b/>
          <w:smallCaps/>
          <w:sz w:val="28"/>
          <w:u w:val="single"/>
        </w:rPr>
        <w:t>Sample Construction Contract</w:t>
      </w:r>
      <w:r>
        <w:rPr>
          <w:rFonts w:ascii="Arial" w:hAnsi="Arial"/>
          <w:sz w:val="28"/>
        </w:rPr>
        <w:t xml:space="preserve"> </w:t>
      </w:r>
      <w:r>
        <w:rPr>
          <w:rFonts w:ascii="Arial" w:hAnsi="Arial"/>
          <w:sz w:val="19"/>
        </w:rPr>
        <w:t>(continued)</w:t>
      </w:r>
    </w:p>
    <w:p w:rsidR="00512DA6" w:rsidRDefault="00512DA6">
      <w:pPr>
        <w:tabs>
          <w:tab w:val="left" w:pos="-1080"/>
          <w:tab w:val="left" w:pos="0"/>
          <w:tab w:val="left" w:pos="360"/>
          <w:tab w:val="left" w:pos="1440"/>
        </w:tabs>
        <w:rPr>
          <w:rFonts w:ascii="Arial" w:hAnsi="Arial"/>
          <w:b/>
          <w:sz w:val="22"/>
        </w:rPr>
      </w:pPr>
    </w:p>
    <w:p w:rsidR="00512DA6" w:rsidRDefault="00512DA6">
      <w:pPr>
        <w:tabs>
          <w:tab w:val="left" w:pos="-1080"/>
          <w:tab w:val="left" w:pos="0"/>
          <w:tab w:val="left" w:pos="360"/>
          <w:tab w:val="left" w:pos="1440"/>
        </w:tabs>
        <w:rPr>
          <w:rFonts w:ascii="Arial" w:hAnsi="Arial"/>
          <w:b/>
          <w:sz w:val="22"/>
        </w:rPr>
      </w:pPr>
    </w:p>
    <w:p w:rsidR="00722748" w:rsidRDefault="00722748">
      <w:pPr>
        <w:tabs>
          <w:tab w:val="left" w:pos="-1080"/>
          <w:tab w:val="left" w:pos="0"/>
          <w:tab w:val="left" w:pos="360"/>
          <w:tab w:val="left" w:pos="1440"/>
        </w:tabs>
        <w:rPr>
          <w:rFonts w:ascii="Arial" w:hAnsi="Arial"/>
          <w:sz w:val="22"/>
        </w:rPr>
      </w:pPr>
      <w:r>
        <w:rPr>
          <w:rFonts w:ascii="Arial" w:hAnsi="Arial"/>
          <w:b/>
          <w:sz w:val="22"/>
        </w:rPr>
        <w:t>Conflict of Interest</w:t>
      </w:r>
    </w:p>
    <w:p w:rsidR="00722748" w:rsidRDefault="00722748">
      <w:pPr>
        <w:tabs>
          <w:tab w:val="left" w:pos="-1080"/>
          <w:tab w:val="left" w:pos="0"/>
          <w:tab w:val="left" w:pos="360"/>
          <w:tab w:val="left" w:pos="1440"/>
        </w:tabs>
        <w:rPr>
          <w:rFonts w:ascii="Arial" w:hAnsi="Arial"/>
          <w:sz w:val="22"/>
        </w:rPr>
      </w:pPr>
    </w:p>
    <w:p w:rsidR="00512DA6" w:rsidRDefault="00722748">
      <w:pPr>
        <w:tabs>
          <w:tab w:val="left" w:pos="-1080"/>
          <w:tab w:val="left" w:pos="0"/>
          <w:tab w:val="left" w:pos="360"/>
          <w:tab w:val="left" w:pos="1440"/>
        </w:tabs>
        <w:rPr>
          <w:rFonts w:ascii="Arial" w:hAnsi="Arial"/>
          <w:sz w:val="22"/>
        </w:rPr>
      </w:pPr>
      <w:r>
        <w:rPr>
          <w:rFonts w:ascii="Arial" w:hAnsi="Arial"/>
          <w:sz w:val="22"/>
        </w:rPr>
        <w:t xml:space="preserve">No person who is an employee, agent, consultant, officer, or elected or appointed official of the &lt;MUNICIPALITY&gt; or other pertinent party may obtain a personal or financial interest or benefit form, or have an interest in, this contract or the proceeds hereunder, either for themselves or for those with </w:t>
      </w:r>
    </w:p>
    <w:p w:rsidR="00512DA6" w:rsidRDefault="00512DA6">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whom they have family or business ties, during their tenure or for one year thereafter, if they exercise or have exercised any functions or responsibilities with respect to the program or are in a position to participate in a decision</w:t>
      </w:r>
      <w:r>
        <w:rPr>
          <w:rFonts w:ascii="Arial" w:hAnsi="Arial"/>
          <w:sz w:val="22"/>
        </w:rPr>
        <w:noBreakHyphen/>
        <w:t>making process or gain inside information with regard to the program.</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This Contract shall be construed under the laws of the State of Vermont and may be modified or amended only by a written instrument executed by both the Owner and the Contractor.</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r>
        <w:rPr>
          <w:rFonts w:ascii="Arial" w:hAnsi="Arial"/>
          <w:sz w:val="22"/>
        </w:rPr>
        <w:t>IN WITNESS WHEREOF, THE OWNER AND THE CONTRACTOR HAVE EXECUTED THIS CONTRACT AS OF THE DATE FIRST WRITTEN ABOVE.</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ind w:left="5760" w:hanging="5760"/>
        <w:rPr>
          <w:rFonts w:ascii="Arial" w:hAnsi="Arial"/>
          <w:sz w:val="22"/>
          <w:u w:val="single"/>
        </w:rPr>
      </w:pPr>
      <w:r>
        <w:rPr>
          <w:rFonts w:ascii="Arial" w:hAnsi="Arial"/>
          <w:sz w:val="22"/>
          <w:u w:val="single"/>
        </w:rPr>
        <w:t xml:space="preserve">                                                                              </w:t>
      </w:r>
      <w:r>
        <w:rPr>
          <w:rFonts w:ascii="Arial" w:hAnsi="Arial"/>
          <w:sz w:val="22"/>
        </w:rPr>
        <w:tab/>
      </w:r>
      <w:r>
        <w:rPr>
          <w:rFonts w:ascii="Arial" w:hAnsi="Arial"/>
          <w:sz w:val="22"/>
          <w:u w:val="single"/>
        </w:rPr>
        <w:t xml:space="preserve">                                                                               </w:t>
      </w:r>
    </w:p>
    <w:p w:rsidR="00722748" w:rsidRDefault="00722748">
      <w:pPr>
        <w:tabs>
          <w:tab w:val="left" w:pos="-1080"/>
          <w:tab w:val="left" w:pos="0"/>
          <w:tab w:val="left" w:pos="360"/>
          <w:tab w:val="left" w:pos="1440"/>
        </w:tabs>
        <w:ind w:left="4320" w:hanging="4320"/>
        <w:rPr>
          <w:rFonts w:ascii="Arial" w:hAnsi="Arial"/>
          <w:sz w:val="22"/>
        </w:rPr>
      </w:pPr>
      <w:r>
        <w:rPr>
          <w:rFonts w:ascii="Arial" w:hAnsi="Arial"/>
          <w:sz w:val="22"/>
        </w:rPr>
        <w:t>CONTRACTOR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OWNER</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ind w:left="5760" w:hanging="5760"/>
        <w:rPr>
          <w:rFonts w:ascii="Arial" w:hAnsi="Arial"/>
          <w:sz w:val="22"/>
          <w:u w:val="single"/>
        </w:rPr>
      </w:pPr>
      <w:r>
        <w:rPr>
          <w:rFonts w:ascii="Arial" w:hAnsi="Arial"/>
          <w:sz w:val="22"/>
          <w:u w:val="single"/>
        </w:rPr>
        <w:t xml:space="preserve">                                                                              </w:t>
      </w:r>
      <w:r>
        <w:rPr>
          <w:rFonts w:ascii="Arial" w:hAnsi="Arial"/>
          <w:sz w:val="22"/>
        </w:rPr>
        <w:tab/>
      </w:r>
      <w:r>
        <w:rPr>
          <w:rFonts w:ascii="Arial" w:hAnsi="Arial"/>
          <w:sz w:val="22"/>
          <w:u w:val="single"/>
        </w:rPr>
        <w:t xml:space="preserve">                                                                               </w:t>
      </w:r>
    </w:p>
    <w:p w:rsidR="00722748" w:rsidRDefault="00722748">
      <w:pPr>
        <w:tabs>
          <w:tab w:val="left" w:pos="-1080"/>
          <w:tab w:val="left" w:pos="0"/>
          <w:tab w:val="left" w:pos="360"/>
          <w:tab w:val="left" w:pos="1440"/>
        </w:tabs>
        <w:ind w:left="4320" w:hanging="4320"/>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NAME</w:t>
      </w:r>
    </w:p>
    <w:p w:rsidR="00722748" w:rsidRDefault="00722748">
      <w:pPr>
        <w:tabs>
          <w:tab w:val="left" w:pos="-1080"/>
          <w:tab w:val="left" w:pos="0"/>
          <w:tab w:val="left" w:pos="360"/>
          <w:tab w:val="left" w:pos="1440"/>
        </w:tabs>
        <w:rPr>
          <w:rFonts w:ascii="Arial" w:hAnsi="Arial"/>
          <w:sz w:val="22"/>
        </w:rPr>
      </w:pPr>
    </w:p>
    <w:p w:rsidR="00722748" w:rsidRDefault="00722748">
      <w:pPr>
        <w:tabs>
          <w:tab w:val="left" w:pos="-1080"/>
          <w:tab w:val="left" w:pos="0"/>
          <w:tab w:val="left" w:pos="360"/>
          <w:tab w:val="left" w:pos="1440"/>
        </w:tabs>
        <w:rPr>
          <w:rFonts w:ascii="Arial" w:hAnsi="Arial"/>
          <w:sz w:val="22"/>
        </w:rPr>
        <w:sectPr w:rsidR="00722748">
          <w:endnotePr>
            <w:numFmt w:val="decimal"/>
          </w:endnotePr>
          <w:pgSz w:w="12240" w:h="15840"/>
          <w:pgMar w:top="1440" w:right="1152" w:bottom="1152" w:left="1152" w:header="720" w:footer="720" w:gutter="0"/>
          <w:cols w:space="720"/>
          <w:noEndnote/>
        </w:sectPr>
      </w:pPr>
    </w:p>
    <w:p w:rsidR="00722748" w:rsidRDefault="00722748">
      <w:pPr>
        <w:tabs>
          <w:tab w:val="left" w:pos="-1080"/>
          <w:tab w:val="left" w:pos="0"/>
          <w:tab w:val="left" w:pos="360"/>
          <w:tab w:val="left" w:pos="1440"/>
        </w:tabs>
        <w:ind w:left="5760" w:hanging="5760"/>
        <w:rPr>
          <w:rFonts w:ascii="Arial" w:hAnsi="Arial"/>
          <w:sz w:val="22"/>
        </w:rPr>
      </w:pPr>
      <w:r>
        <w:rPr>
          <w:rFonts w:ascii="Arial" w:hAnsi="Arial"/>
          <w:sz w:val="22"/>
          <w:u w:val="single"/>
        </w:rPr>
        <w:t xml:space="preserve">                                                                              </w:t>
      </w:r>
      <w:r>
        <w:rPr>
          <w:rFonts w:ascii="Arial" w:hAnsi="Arial"/>
          <w:sz w:val="22"/>
        </w:rPr>
        <w:tab/>
      </w:r>
      <w:r>
        <w:rPr>
          <w:rFonts w:ascii="Arial" w:hAnsi="Arial"/>
          <w:sz w:val="22"/>
          <w:u w:val="single"/>
        </w:rPr>
        <w:t xml:space="preserve">                                                                             </w:t>
      </w:r>
    </w:p>
    <w:p w:rsidR="00722748" w:rsidRDefault="00722748">
      <w:pPr>
        <w:tabs>
          <w:tab w:val="left" w:pos="-1080"/>
          <w:tab w:val="left" w:pos="0"/>
          <w:tab w:val="left" w:pos="360"/>
          <w:tab w:val="left" w:pos="1440"/>
        </w:tabs>
        <w:ind w:left="5040" w:hanging="5040"/>
        <w:rPr>
          <w:rFonts w:ascii="Arial" w:hAnsi="Arial"/>
          <w:sz w:val="22"/>
        </w:rPr>
      </w:pPr>
      <w:r>
        <w:rPr>
          <w:rFonts w:ascii="Arial" w:hAnsi="Arial"/>
          <w:sz w:val="22"/>
        </w:rPr>
        <w:t>AUTHORIZED SIGNATURE</w:t>
      </w:r>
      <w:r>
        <w:rPr>
          <w:rFonts w:ascii="Arial" w:hAnsi="Arial"/>
          <w:sz w:val="22"/>
        </w:rPr>
        <w:tab/>
      </w:r>
      <w:r>
        <w:rPr>
          <w:rFonts w:ascii="Arial" w:hAnsi="Arial"/>
          <w:sz w:val="22"/>
        </w:rPr>
        <w:tab/>
      </w:r>
      <w:r>
        <w:rPr>
          <w:rFonts w:ascii="Arial" w:hAnsi="Arial"/>
          <w:sz w:val="22"/>
        </w:rPr>
        <w:tab/>
      </w:r>
      <w:r>
        <w:rPr>
          <w:rFonts w:ascii="Arial" w:hAnsi="Arial"/>
          <w:sz w:val="22"/>
        </w:rPr>
        <w:tab/>
        <w:t>SECRETARY/TREASURER</w:t>
      </w:r>
    </w:p>
    <w:sectPr w:rsidR="00722748" w:rsidSect="00722748">
      <w:endnotePr>
        <w:numFmt w:val="decimal"/>
      </w:endnotePr>
      <w:type w:val="continuous"/>
      <w:pgSz w:w="12240" w:h="15840"/>
      <w:pgMar w:top="1440"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6E" w:rsidRDefault="0009336E">
      <w:r>
        <w:separator/>
      </w:r>
    </w:p>
  </w:endnote>
  <w:endnote w:type="continuationSeparator" w:id="0">
    <w:p w:rsidR="0009336E" w:rsidRDefault="000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48" w:rsidRDefault="00722748">
    <w:pPr>
      <w:pStyle w:val="Footer"/>
      <w:pBdr>
        <w:bottom w:val="single" w:sz="12" w:space="1" w:color="auto"/>
      </w:pBdr>
      <w:jc w:val="right"/>
    </w:pPr>
  </w:p>
  <w:p w:rsidR="00722748" w:rsidRPr="00722748" w:rsidRDefault="00722748">
    <w:pPr>
      <w:pStyle w:val="Footer"/>
      <w:jc w:val="right"/>
      <w:rPr>
        <w:i/>
      </w:rPr>
    </w:pPr>
    <w:r>
      <w:rPr>
        <w:i/>
      </w:rPr>
      <w:t>Revised March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6E" w:rsidRDefault="0009336E">
      <w:r>
        <w:separator/>
      </w:r>
    </w:p>
  </w:footnote>
  <w:footnote w:type="continuationSeparator" w:id="0">
    <w:p w:rsidR="0009336E" w:rsidRDefault="0009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48" w:rsidRDefault="00722748">
    <w:pPr>
      <w:pStyle w:val="Header"/>
      <w:pBdr>
        <w:bottom w:val="single" w:sz="12" w:space="1" w:color="auto"/>
      </w:pBdr>
      <w:jc w:val="right"/>
    </w:pPr>
    <w:r>
      <w:t>Procurement and Contracts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9C6"/>
    <w:multiLevelType w:val="hybridMultilevel"/>
    <w:tmpl w:val="4BF68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6775C"/>
    <w:multiLevelType w:val="hybridMultilevel"/>
    <w:tmpl w:val="4BD23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8D"/>
    <w:rsid w:val="0009336E"/>
    <w:rsid w:val="0027632B"/>
    <w:rsid w:val="002B6DC3"/>
    <w:rsid w:val="00512DA6"/>
    <w:rsid w:val="005F718D"/>
    <w:rsid w:val="00722748"/>
    <w:rsid w:val="00900842"/>
    <w:rsid w:val="00D4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48D09-0BE6-4CD3-AB9D-2F5D52F6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12D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SAMPLE CONSTRUCTION CONTRACT</vt:lpstr>
    </vt:vector>
  </TitlesOfParts>
  <Company>agency of commerce</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CONSTRUCTION CONTRACT</dc:title>
  <dc:subject/>
  <dc:creator>Dept. Housing &amp; Community Aff</dc:creator>
  <cp:keywords/>
  <cp:lastModifiedBy>Windows User</cp:lastModifiedBy>
  <cp:revision>2</cp:revision>
  <cp:lastPrinted>2013-03-06T03:58:00Z</cp:lastPrinted>
  <dcterms:created xsi:type="dcterms:W3CDTF">2019-08-05T03:14:00Z</dcterms:created>
  <dcterms:modified xsi:type="dcterms:W3CDTF">2019-08-05T03:14:00Z</dcterms:modified>
</cp:coreProperties>
</file>