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BD" w:rsidRPr="003867BD" w:rsidRDefault="003867BD" w:rsidP="003867BD">
      <w:pPr>
        <w:pStyle w:val="Heading1"/>
        <w:spacing w:before="0"/>
        <w:jc w:val="center"/>
        <w:rPr>
          <w:rFonts w:asciiTheme="minorHAnsi" w:hAnsiTheme="minorHAnsi" w:cstheme="minorHAnsi"/>
        </w:rPr>
      </w:pPr>
      <w:r w:rsidRPr="003867BD">
        <w:rPr>
          <w:rFonts w:asciiTheme="minorHAnsi" w:hAnsiTheme="minorHAnsi" w:cstheme="minorHAnsi"/>
        </w:rPr>
        <w:t>ASSET PURCHASE AGREEMENT</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b/>
          <w:bCs/>
        </w:rPr>
        <w:t>THIS ASSET PURCHASE AGREEMENT</w:t>
      </w:r>
      <w:r w:rsidRPr="003867BD">
        <w:rPr>
          <w:rFonts w:asciiTheme="minorHAnsi" w:hAnsiTheme="minorHAnsi" w:cstheme="minorHAnsi"/>
        </w:rPr>
        <w:t xml:space="preserve"> (the "Agreement") is entered into this [Day] day of [Month], 20[Year], by and between:</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b/>
          <w:bCs/>
        </w:rPr>
        <w:t>[SELLER NAME]</w:t>
      </w:r>
      <w:r w:rsidRPr="003867BD">
        <w:rPr>
          <w:rFonts w:asciiTheme="minorHAnsi" w:hAnsiTheme="minorHAnsi" w:cstheme="minorHAnsi"/>
        </w:rPr>
        <w:t xml:space="preserve">, a [State] [Entity Type, e.g., Corporation], with its principal place of business at [Address] (the </w:t>
      </w:r>
      <w:r w:rsidRPr="003867BD">
        <w:rPr>
          <w:rFonts w:asciiTheme="minorHAnsi" w:hAnsiTheme="minorHAnsi" w:cstheme="minorHAnsi"/>
          <w:b/>
          <w:bCs/>
        </w:rPr>
        <w:t>"Seller"</w:t>
      </w:r>
      <w:r w:rsidRPr="003867BD">
        <w:rPr>
          <w:rFonts w:asciiTheme="minorHAnsi" w:hAnsiTheme="minorHAnsi" w:cstheme="minorHAnsi"/>
        </w:rPr>
        <w:t>); and</w:t>
      </w:r>
    </w:p>
    <w:p w:rsidR="003867BD" w:rsidRPr="003867BD" w:rsidRDefault="003867BD" w:rsidP="003867BD">
      <w:pPr>
        <w:pStyle w:val="NormalWeb"/>
        <w:rPr>
          <w:rFonts w:asciiTheme="minorHAnsi" w:hAnsiTheme="minorHAnsi" w:cstheme="minorHAnsi"/>
        </w:rPr>
      </w:pPr>
      <w:proofErr w:type="gramStart"/>
      <w:r w:rsidRPr="003867BD">
        <w:rPr>
          <w:rFonts w:asciiTheme="minorHAnsi" w:hAnsiTheme="minorHAnsi" w:cstheme="minorHAnsi"/>
          <w:b/>
          <w:bCs/>
        </w:rPr>
        <w:t>[BUYER NAME]</w:t>
      </w:r>
      <w:r w:rsidRPr="003867BD">
        <w:rPr>
          <w:rFonts w:asciiTheme="minorHAnsi" w:hAnsiTheme="minorHAnsi" w:cstheme="minorHAnsi"/>
        </w:rPr>
        <w:t xml:space="preserve">, a [State] [Entity Type, e.g., LLC], with its principal place of business at [Address] (the </w:t>
      </w:r>
      <w:r w:rsidRPr="003867BD">
        <w:rPr>
          <w:rFonts w:asciiTheme="minorHAnsi" w:hAnsiTheme="minorHAnsi" w:cstheme="minorHAnsi"/>
          <w:b/>
          <w:bCs/>
        </w:rPr>
        <w:t>"Buyer"</w:t>
      </w:r>
      <w:r w:rsidRPr="003867BD">
        <w:rPr>
          <w:rFonts w:asciiTheme="minorHAnsi" w:hAnsiTheme="minorHAnsi" w:cstheme="minorHAnsi"/>
        </w:rPr>
        <w:t>).</w:t>
      </w:r>
      <w:proofErr w:type="gramEnd"/>
    </w:p>
    <w:p w:rsidR="003867BD" w:rsidRPr="003867BD" w:rsidRDefault="003867BD" w:rsidP="003867BD">
      <w:pPr>
        <w:rPr>
          <w:rFonts w:cstheme="minorHAnsi"/>
        </w:rPr>
      </w:pPr>
      <w:r w:rsidRPr="003867BD">
        <w:rPr>
          <w:rFonts w:cstheme="minorHAnsi"/>
        </w:rPr>
        <w:pict>
          <v:rect id="_x0000_i1025"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1. PURCHASE AND SALE OF ASSETS</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1.1 Purchased Assets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 xml:space="preserve">Subject to the terms of this Agreement, the Seller agrees to sell, and the Buyer agrees to purchase, all of the Seller’s right, title, and interest in the following assets (collectively, the </w:t>
      </w:r>
      <w:r w:rsidRPr="003867BD">
        <w:rPr>
          <w:rFonts w:asciiTheme="minorHAnsi" w:hAnsiTheme="minorHAnsi" w:cstheme="minorHAnsi"/>
          <w:b/>
          <w:bCs/>
        </w:rPr>
        <w:t>"Purchased Assets"</w:t>
      </w:r>
      <w:r w:rsidRPr="003867BD">
        <w:rPr>
          <w:rFonts w:asciiTheme="minorHAnsi" w:hAnsiTheme="minorHAnsi" w:cstheme="minorHAnsi"/>
        </w:rPr>
        <w:t>):</w:t>
      </w:r>
    </w:p>
    <w:p w:rsidR="003867BD" w:rsidRPr="003867BD" w:rsidRDefault="003867BD" w:rsidP="003867BD">
      <w:pPr>
        <w:pStyle w:val="NormalWeb"/>
        <w:numPr>
          <w:ilvl w:val="0"/>
          <w:numId w:val="16"/>
        </w:numPr>
        <w:rPr>
          <w:rFonts w:asciiTheme="minorHAnsi" w:hAnsiTheme="minorHAnsi" w:cstheme="minorHAnsi"/>
        </w:rPr>
      </w:pPr>
      <w:r w:rsidRPr="003867BD">
        <w:rPr>
          <w:rFonts w:asciiTheme="minorHAnsi" w:hAnsiTheme="minorHAnsi" w:cstheme="minorHAnsi"/>
          <w:b/>
          <w:bCs/>
        </w:rPr>
        <w:t>Tangible Personal Property:</w:t>
      </w:r>
      <w:r w:rsidRPr="003867BD">
        <w:rPr>
          <w:rFonts w:asciiTheme="minorHAnsi" w:hAnsiTheme="minorHAnsi" w:cstheme="minorHAnsi"/>
        </w:rPr>
        <w:t xml:space="preserve"> All equipment, machinery, furniture, and tools listed in </w:t>
      </w:r>
      <w:r w:rsidRPr="003867BD">
        <w:rPr>
          <w:rFonts w:asciiTheme="minorHAnsi" w:hAnsiTheme="minorHAnsi" w:cstheme="minorHAnsi"/>
          <w:i/>
          <w:iCs/>
        </w:rPr>
        <w:t>Schedule A</w:t>
      </w:r>
      <w:r w:rsidRPr="003867BD">
        <w:rPr>
          <w:rFonts w:asciiTheme="minorHAnsi" w:hAnsiTheme="minorHAnsi" w:cstheme="minorHAnsi"/>
        </w:rPr>
        <w:t>.</w:t>
      </w:r>
    </w:p>
    <w:p w:rsidR="003867BD" w:rsidRPr="003867BD" w:rsidRDefault="003867BD" w:rsidP="003867BD">
      <w:pPr>
        <w:pStyle w:val="NormalWeb"/>
        <w:numPr>
          <w:ilvl w:val="0"/>
          <w:numId w:val="16"/>
        </w:numPr>
        <w:rPr>
          <w:rFonts w:asciiTheme="minorHAnsi" w:hAnsiTheme="minorHAnsi" w:cstheme="minorHAnsi"/>
        </w:rPr>
      </w:pPr>
      <w:r w:rsidRPr="003867BD">
        <w:rPr>
          <w:rFonts w:asciiTheme="minorHAnsi" w:hAnsiTheme="minorHAnsi" w:cstheme="minorHAnsi"/>
          <w:b/>
          <w:bCs/>
        </w:rPr>
        <w:t>Inventory:</w:t>
      </w:r>
      <w:r w:rsidRPr="003867BD">
        <w:rPr>
          <w:rFonts w:asciiTheme="minorHAnsi" w:hAnsiTheme="minorHAnsi" w:cstheme="minorHAnsi"/>
        </w:rPr>
        <w:t xml:space="preserve"> All raw materials, work-in-progress, and finished goods.</w:t>
      </w:r>
    </w:p>
    <w:p w:rsidR="003867BD" w:rsidRPr="003867BD" w:rsidRDefault="003867BD" w:rsidP="003867BD">
      <w:pPr>
        <w:pStyle w:val="NormalWeb"/>
        <w:numPr>
          <w:ilvl w:val="0"/>
          <w:numId w:val="16"/>
        </w:numPr>
        <w:rPr>
          <w:rFonts w:asciiTheme="minorHAnsi" w:hAnsiTheme="minorHAnsi" w:cstheme="minorHAnsi"/>
        </w:rPr>
      </w:pPr>
      <w:r w:rsidRPr="003867BD">
        <w:rPr>
          <w:rFonts w:asciiTheme="minorHAnsi" w:hAnsiTheme="minorHAnsi" w:cstheme="minorHAnsi"/>
          <w:b/>
          <w:bCs/>
        </w:rPr>
        <w:t>Intellectual Property:</w:t>
      </w:r>
      <w:r w:rsidRPr="003867BD">
        <w:rPr>
          <w:rFonts w:asciiTheme="minorHAnsi" w:hAnsiTheme="minorHAnsi" w:cstheme="minorHAnsi"/>
        </w:rPr>
        <w:t xml:space="preserve"> All trademarks, trade names, domain names, social media handles, patents, and proprietary "know-how" listed in </w:t>
      </w:r>
      <w:r w:rsidRPr="003867BD">
        <w:rPr>
          <w:rFonts w:asciiTheme="minorHAnsi" w:hAnsiTheme="minorHAnsi" w:cstheme="minorHAnsi"/>
          <w:i/>
          <w:iCs/>
        </w:rPr>
        <w:t>Schedule B</w:t>
      </w:r>
      <w:r w:rsidRPr="003867BD">
        <w:rPr>
          <w:rFonts w:asciiTheme="minorHAnsi" w:hAnsiTheme="minorHAnsi" w:cstheme="minorHAnsi"/>
        </w:rPr>
        <w:t>.</w:t>
      </w:r>
    </w:p>
    <w:p w:rsidR="003867BD" w:rsidRPr="003867BD" w:rsidRDefault="003867BD" w:rsidP="003867BD">
      <w:pPr>
        <w:pStyle w:val="NormalWeb"/>
        <w:numPr>
          <w:ilvl w:val="0"/>
          <w:numId w:val="16"/>
        </w:numPr>
        <w:rPr>
          <w:rFonts w:asciiTheme="minorHAnsi" w:hAnsiTheme="minorHAnsi" w:cstheme="minorHAnsi"/>
        </w:rPr>
      </w:pPr>
      <w:r w:rsidRPr="003867BD">
        <w:rPr>
          <w:rFonts w:asciiTheme="minorHAnsi" w:hAnsiTheme="minorHAnsi" w:cstheme="minorHAnsi"/>
          <w:b/>
          <w:bCs/>
        </w:rPr>
        <w:t>Contracts:</w:t>
      </w:r>
      <w:r w:rsidRPr="003867BD">
        <w:rPr>
          <w:rFonts w:asciiTheme="minorHAnsi" w:hAnsiTheme="minorHAnsi" w:cstheme="minorHAnsi"/>
        </w:rPr>
        <w:t xml:space="preserve"> Specific leases and service agreements the Buyer chooses to assume, as listed in </w:t>
      </w:r>
      <w:r w:rsidRPr="003867BD">
        <w:rPr>
          <w:rFonts w:asciiTheme="minorHAnsi" w:hAnsiTheme="minorHAnsi" w:cstheme="minorHAnsi"/>
          <w:i/>
          <w:iCs/>
        </w:rPr>
        <w:t>Schedule C</w:t>
      </w:r>
      <w:r w:rsidRPr="003867BD">
        <w:rPr>
          <w:rFonts w:asciiTheme="minorHAnsi" w:hAnsiTheme="minorHAnsi" w:cstheme="minorHAnsi"/>
        </w:rPr>
        <w:t>.</w:t>
      </w:r>
    </w:p>
    <w:p w:rsidR="003867BD" w:rsidRPr="003867BD" w:rsidRDefault="003867BD" w:rsidP="003867BD">
      <w:pPr>
        <w:pStyle w:val="NormalWeb"/>
        <w:numPr>
          <w:ilvl w:val="0"/>
          <w:numId w:val="16"/>
        </w:numPr>
        <w:rPr>
          <w:rFonts w:asciiTheme="minorHAnsi" w:hAnsiTheme="minorHAnsi" w:cstheme="minorHAnsi"/>
        </w:rPr>
      </w:pPr>
      <w:r w:rsidRPr="003867BD">
        <w:rPr>
          <w:rFonts w:asciiTheme="minorHAnsi" w:hAnsiTheme="minorHAnsi" w:cstheme="minorHAnsi"/>
          <w:b/>
          <w:bCs/>
        </w:rPr>
        <w:t>Records:</w:t>
      </w:r>
      <w:r w:rsidRPr="003867BD">
        <w:rPr>
          <w:rFonts w:asciiTheme="minorHAnsi" w:hAnsiTheme="minorHAnsi" w:cstheme="minorHAnsi"/>
        </w:rPr>
        <w:t xml:space="preserve"> All client lists, marketing materials, and historical data related to the assets.</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1.2 Excluded Assets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 xml:space="preserve">The Buyer is </w:t>
      </w:r>
      <w:r w:rsidRPr="003867BD">
        <w:rPr>
          <w:rFonts w:asciiTheme="minorHAnsi" w:hAnsiTheme="minorHAnsi" w:cstheme="minorHAnsi"/>
          <w:b/>
          <w:bCs/>
        </w:rPr>
        <w:t>not</w:t>
      </w:r>
      <w:r w:rsidRPr="003867BD">
        <w:rPr>
          <w:rFonts w:asciiTheme="minorHAnsi" w:hAnsiTheme="minorHAnsi" w:cstheme="minorHAnsi"/>
        </w:rPr>
        <w:t xml:space="preserve"> purchasing any assets not specifically listed above, including but not limited to:</w:t>
      </w:r>
    </w:p>
    <w:p w:rsidR="003867BD" w:rsidRPr="003867BD" w:rsidRDefault="003867BD" w:rsidP="003867BD">
      <w:pPr>
        <w:pStyle w:val="NormalWeb"/>
        <w:numPr>
          <w:ilvl w:val="0"/>
          <w:numId w:val="17"/>
        </w:numPr>
        <w:rPr>
          <w:rFonts w:asciiTheme="minorHAnsi" w:hAnsiTheme="minorHAnsi" w:cstheme="minorHAnsi"/>
        </w:rPr>
      </w:pPr>
      <w:r w:rsidRPr="003867BD">
        <w:rPr>
          <w:rFonts w:asciiTheme="minorHAnsi" w:hAnsiTheme="minorHAnsi" w:cstheme="minorHAnsi"/>
        </w:rPr>
        <w:t>Cash and cash equivalents.</w:t>
      </w:r>
    </w:p>
    <w:p w:rsidR="003867BD" w:rsidRPr="003867BD" w:rsidRDefault="003867BD" w:rsidP="003867BD">
      <w:pPr>
        <w:pStyle w:val="NormalWeb"/>
        <w:numPr>
          <w:ilvl w:val="0"/>
          <w:numId w:val="17"/>
        </w:numPr>
        <w:rPr>
          <w:rFonts w:asciiTheme="minorHAnsi" w:hAnsiTheme="minorHAnsi" w:cstheme="minorHAnsi"/>
        </w:rPr>
      </w:pPr>
      <w:r w:rsidRPr="003867BD">
        <w:rPr>
          <w:rFonts w:asciiTheme="minorHAnsi" w:hAnsiTheme="minorHAnsi" w:cstheme="minorHAnsi"/>
        </w:rPr>
        <w:t>Accounts receivable (unless otherwise specified).</w:t>
      </w:r>
    </w:p>
    <w:p w:rsidR="003867BD" w:rsidRPr="003867BD" w:rsidRDefault="003867BD" w:rsidP="003867BD">
      <w:pPr>
        <w:pStyle w:val="NormalWeb"/>
        <w:numPr>
          <w:ilvl w:val="0"/>
          <w:numId w:val="17"/>
        </w:numPr>
        <w:rPr>
          <w:rFonts w:asciiTheme="minorHAnsi" w:hAnsiTheme="minorHAnsi" w:cstheme="minorHAnsi"/>
        </w:rPr>
      </w:pPr>
      <w:r w:rsidRPr="003867BD">
        <w:rPr>
          <w:rFonts w:asciiTheme="minorHAnsi" w:hAnsiTheme="minorHAnsi" w:cstheme="minorHAnsi"/>
        </w:rPr>
        <w:t>Real property (unless a separate lease assignment is signed).</w:t>
      </w:r>
    </w:p>
    <w:p w:rsidR="003867BD" w:rsidRPr="003867BD" w:rsidRDefault="003867BD" w:rsidP="003867BD">
      <w:pPr>
        <w:pStyle w:val="NormalWeb"/>
        <w:numPr>
          <w:ilvl w:val="0"/>
          <w:numId w:val="17"/>
        </w:numPr>
        <w:rPr>
          <w:rFonts w:asciiTheme="minorHAnsi" w:hAnsiTheme="minorHAnsi" w:cstheme="minorHAnsi"/>
        </w:rPr>
      </w:pPr>
      <w:r w:rsidRPr="003867BD">
        <w:rPr>
          <w:rFonts w:asciiTheme="minorHAnsi" w:hAnsiTheme="minorHAnsi" w:cstheme="minorHAnsi"/>
        </w:rPr>
        <w:t>The Seller’s corporate seals, minute books, and stock records.</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1.3 Excluded Liabilities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 xml:space="preserve">Except for the "Assumed Contracts" in Schedule C, the Buyer shall </w:t>
      </w:r>
      <w:r w:rsidRPr="003867BD">
        <w:rPr>
          <w:rFonts w:asciiTheme="minorHAnsi" w:hAnsiTheme="minorHAnsi" w:cstheme="minorHAnsi"/>
          <w:b/>
          <w:bCs/>
        </w:rPr>
        <w:t>not</w:t>
      </w:r>
      <w:r w:rsidRPr="003867BD">
        <w:rPr>
          <w:rFonts w:asciiTheme="minorHAnsi" w:hAnsiTheme="minorHAnsi" w:cstheme="minorHAnsi"/>
        </w:rPr>
        <w:t xml:space="preserve"> assume any liabilities, debts, or obligations of the Seller (e.g., unpaid taxes, lawsuits, or accounts payable).</w:t>
      </w:r>
    </w:p>
    <w:p w:rsidR="003867BD" w:rsidRPr="003867BD" w:rsidRDefault="003867BD" w:rsidP="003867BD">
      <w:pPr>
        <w:rPr>
          <w:rFonts w:cstheme="minorHAnsi"/>
        </w:rPr>
      </w:pPr>
      <w:r w:rsidRPr="003867BD">
        <w:rPr>
          <w:rFonts w:cstheme="minorHAnsi"/>
        </w:rPr>
        <w:lastRenderedPageBreak/>
        <w:pict>
          <v:rect id="_x0000_i1026"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2. PURCHASE PRICE AND ALLOCATION</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2.1 Purchase Price</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 xml:space="preserve">The total consideration for the Purchased Assets is </w:t>
      </w:r>
      <w:r w:rsidRPr="003867BD">
        <w:rPr>
          <w:rFonts w:asciiTheme="minorHAnsi" w:hAnsiTheme="minorHAnsi" w:cstheme="minorHAnsi"/>
          <w:b/>
          <w:bCs/>
        </w:rPr>
        <w:t>$[Amount]</w:t>
      </w:r>
      <w:r w:rsidRPr="003867BD">
        <w:rPr>
          <w:rFonts w:asciiTheme="minorHAnsi" w:hAnsiTheme="minorHAnsi" w:cstheme="minorHAnsi"/>
        </w:rPr>
        <w:t xml:space="preserve"> (the "Purchase Price"), payable as follows:</w:t>
      </w:r>
    </w:p>
    <w:p w:rsidR="003867BD" w:rsidRPr="003867BD" w:rsidRDefault="003867BD" w:rsidP="003867BD">
      <w:pPr>
        <w:pStyle w:val="NormalWeb"/>
        <w:numPr>
          <w:ilvl w:val="0"/>
          <w:numId w:val="18"/>
        </w:numPr>
        <w:rPr>
          <w:rFonts w:asciiTheme="minorHAnsi" w:hAnsiTheme="minorHAnsi" w:cstheme="minorHAnsi"/>
        </w:rPr>
      </w:pPr>
      <w:r w:rsidRPr="003867BD">
        <w:rPr>
          <w:rFonts w:asciiTheme="minorHAnsi" w:hAnsiTheme="minorHAnsi" w:cstheme="minorHAnsi"/>
          <w:b/>
          <w:bCs/>
        </w:rPr>
        <w:t>Earnest Money Deposit:</w:t>
      </w:r>
      <w:r w:rsidRPr="003867BD">
        <w:rPr>
          <w:rFonts w:asciiTheme="minorHAnsi" w:hAnsiTheme="minorHAnsi" w:cstheme="minorHAnsi"/>
        </w:rPr>
        <w:t xml:space="preserve"> $[Amount] paid upon signing.</w:t>
      </w:r>
    </w:p>
    <w:p w:rsidR="003867BD" w:rsidRPr="003867BD" w:rsidRDefault="003867BD" w:rsidP="003867BD">
      <w:pPr>
        <w:pStyle w:val="NormalWeb"/>
        <w:numPr>
          <w:ilvl w:val="0"/>
          <w:numId w:val="18"/>
        </w:numPr>
        <w:rPr>
          <w:rFonts w:asciiTheme="minorHAnsi" w:hAnsiTheme="minorHAnsi" w:cstheme="minorHAnsi"/>
        </w:rPr>
      </w:pPr>
      <w:r w:rsidRPr="003867BD">
        <w:rPr>
          <w:rFonts w:asciiTheme="minorHAnsi" w:hAnsiTheme="minorHAnsi" w:cstheme="minorHAnsi"/>
          <w:b/>
          <w:bCs/>
        </w:rPr>
        <w:t>Closing Payment:</w:t>
      </w:r>
      <w:r w:rsidRPr="003867BD">
        <w:rPr>
          <w:rFonts w:asciiTheme="minorHAnsi" w:hAnsiTheme="minorHAnsi" w:cstheme="minorHAnsi"/>
        </w:rPr>
        <w:t xml:space="preserve"> $[Amount] paid via wire transfer at Closing.</w:t>
      </w:r>
    </w:p>
    <w:p w:rsidR="003867BD" w:rsidRPr="003867BD" w:rsidRDefault="003867BD" w:rsidP="003867BD">
      <w:pPr>
        <w:pStyle w:val="NormalWeb"/>
        <w:numPr>
          <w:ilvl w:val="0"/>
          <w:numId w:val="18"/>
        </w:numPr>
        <w:rPr>
          <w:rFonts w:asciiTheme="minorHAnsi" w:hAnsiTheme="minorHAnsi" w:cstheme="minorHAnsi"/>
        </w:rPr>
      </w:pPr>
      <w:r w:rsidRPr="003867BD">
        <w:rPr>
          <w:rFonts w:asciiTheme="minorHAnsi" w:hAnsiTheme="minorHAnsi" w:cstheme="minorHAnsi"/>
          <w:b/>
          <w:bCs/>
        </w:rPr>
        <w:t>Seller Note (if applicable):</w:t>
      </w:r>
      <w:r w:rsidRPr="003867BD">
        <w:rPr>
          <w:rFonts w:asciiTheme="minorHAnsi" w:hAnsiTheme="minorHAnsi" w:cstheme="minorHAnsi"/>
        </w:rPr>
        <w:t xml:space="preserve"> $[Amount] to be paid over [Number] months at [Percentage</w:t>
      </w:r>
      <w:proofErr w:type="gramStart"/>
      <w:r w:rsidRPr="003867BD">
        <w:rPr>
          <w:rFonts w:asciiTheme="minorHAnsi" w:hAnsiTheme="minorHAnsi" w:cstheme="minorHAnsi"/>
        </w:rPr>
        <w:t>]%</w:t>
      </w:r>
      <w:proofErr w:type="gramEnd"/>
      <w:r w:rsidRPr="003867BD">
        <w:rPr>
          <w:rFonts w:asciiTheme="minorHAnsi" w:hAnsiTheme="minorHAnsi" w:cstheme="minorHAnsi"/>
        </w:rPr>
        <w:t xml:space="preserve"> interest.</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2.2 Tax Allocation</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For tax purposes, the Purchase Price shall be allocated among the Purchased Assets according to Section 1060 of the Internal Revenue Code. The parties agree to file their tax returns consistently with the following breakdown:</w:t>
      </w:r>
    </w:p>
    <w:tbl>
      <w:tblPr>
        <w:tblW w:w="0" w:type="auto"/>
        <w:tblCellSpacing w:w="15" w:type="dxa"/>
        <w:tblCellMar>
          <w:top w:w="15" w:type="dxa"/>
          <w:left w:w="15" w:type="dxa"/>
          <w:bottom w:w="15" w:type="dxa"/>
          <w:right w:w="15" w:type="dxa"/>
        </w:tblCellMar>
        <w:tblLook w:val="04A0"/>
      </w:tblPr>
      <w:tblGrid>
        <w:gridCol w:w="2424"/>
        <w:gridCol w:w="1552"/>
      </w:tblGrid>
      <w:tr w:rsidR="003867BD" w:rsidRPr="003867BD" w:rsidTr="003867BD">
        <w:trPr>
          <w:tblHeade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Style w:val="Strong"/>
                <w:rFonts w:cstheme="minorHAnsi"/>
              </w:rPr>
              <w:t>Asset Category</w:t>
            </w:r>
          </w:p>
        </w:tc>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Style w:val="Strong"/>
                <w:rFonts w:cstheme="minorHAnsi"/>
              </w:rPr>
              <w:t>Allocated Value</w:t>
            </w:r>
          </w:p>
        </w:tc>
      </w:tr>
      <w:tr w:rsidR="003867BD" w:rsidRPr="003867BD" w:rsidTr="003867BD">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Tangible Equipment</w:t>
            </w:r>
          </w:p>
        </w:tc>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$[Amount]</w:t>
            </w:r>
          </w:p>
        </w:tc>
      </w:tr>
      <w:tr w:rsidR="003867BD" w:rsidRPr="003867BD" w:rsidTr="003867BD">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Inventory</w:t>
            </w:r>
          </w:p>
        </w:tc>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$[Amount]</w:t>
            </w:r>
          </w:p>
        </w:tc>
      </w:tr>
      <w:tr w:rsidR="003867BD" w:rsidRPr="003867BD" w:rsidTr="003867BD">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Goodwill / Intangibles</w:t>
            </w:r>
          </w:p>
        </w:tc>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$[Amount]</w:t>
            </w:r>
          </w:p>
        </w:tc>
      </w:tr>
      <w:tr w:rsidR="003867BD" w:rsidRPr="003867BD" w:rsidTr="003867BD">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Non-Compete Agreement</w:t>
            </w:r>
          </w:p>
        </w:tc>
        <w:tc>
          <w:tcPr>
            <w:tcW w:w="0" w:type="auto"/>
            <w:tcBorders>
              <w:top w:val="single" w:sz="8" w:space="0" w:color="auto"/>
              <w:left w:val="single" w:sz="8" w:space="0" w:color="auto"/>
              <w:bottom w:val="single" w:sz="8" w:space="0" w:color="auto"/>
              <w:right w:val="single" w:sz="8" w:space="0" w:color="auto"/>
            </w:tcBorders>
            <w:vAlign w:val="center"/>
            <w:hideMark/>
          </w:tcPr>
          <w:p w:rsidR="003867BD" w:rsidRPr="003867BD" w:rsidRDefault="003867BD">
            <w:pPr>
              <w:spacing w:after="598"/>
              <w:rPr>
                <w:rFonts w:cstheme="minorHAnsi"/>
                <w:sz w:val="24"/>
                <w:szCs w:val="24"/>
              </w:rPr>
            </w:pPr>
            <w:r w:rsidRPr="003867BD">
              <w:rPr>
                <w:rFonts w:cstheme="minorHAnsi"/>
              </w:rPr>
              <w:t>$[Amount]</w:t>
            </w:r>
          </w:p>
        </w:tc>
      </w:tr>
    </w:tbl>
    <w:p w:rsidR="003867BD" w:rsidRPr="003867BD" w:rsidRDefault="003867BD" w:rsidP="003867BD">
      <w:pPr>
        <w:rPr>
          <w:rFonts w:cstheme="minorHAnsi"/>
        </w:rPr>
      </w:pPr>
      <w:r w:rsidRPr="003867BD">
        <w:rPr>
          <w:rFonts w:cstheme="minorHAnsi"/>
        </w:rPr>
        <w:pict>
          <v:rect id="_x0000_i1027"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3. REPRESENTATIONS AND WARRANTIES</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3.1 Seller’s Representations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The Seller represents and warrants that:</w:t>
      </w:r>
    </w:p>
    <w:p w:rsidR="003867BD" w:rsidRPr="003867BD" w:rsidRDefault="003867BD" w:rsidP="003867BD">
      <w:pPr>
        <w:pStyle w:val="NormalWeb"/>
        <w:numPr>
          <w:ilvl w:val="0"/>
          <w:numId w:val="19"/>
        </w:numPr>
        <w:rPr>
          <w:rFonts w:asciiTheme="minorHAnsi" w:hAnsiTheme="minorHAnsi" w:cstheme="minorHAnsi"/>
        </w:rPr>
      </w:pPr>
      <w:r w:rsidRPr="003867BD">
        <w:rPr>
          <w:rFonts w:asciiTheme="minorHAnsi" w:hAnsiTheme="minorHAnsi" w:cstheme="minorHAnsi"/>
          <w:b/>
          <w:bCs/>
        </w:rPr>
        <w:t>Ownership:</w:t>
      </w:r>
      <w:r w:rsidRPr="003867BD">
        <w:rPr>
          <w:rFonts w:asciiTheme="minorHAnsi" w:hAnsiTheme="minorHAnsi" w:cstheme="minorHAnsi"/>
        </w:rPr>
        <w:t xml:space="preserve"> The Seller has clear and marketable title to all Purchased Assets, free of any liens or encumbrances.</w:t>
      </w:r>
    </w:p>
    <w:p w:rsidR="003867BD" w:rsidRPr="003867BD" w:rsidRDefault="003867BD" w:rsidP="003867BD">
      <w:pPr>
        <w:pStyle w:val="NormalWeb"/>
        <w:numPr>
          <w:ilvl w:val="0"/>
          <w:numId w:val="19"/>
        </w:numPr>
        <w:rPr>
          <w:rFonts w:asciiTheme="minorHAnsi" w:hAnsiTheme="minorHAnsi" w:cstheme="minorHAnsi"/>
        </w:rPr>
      </w:pPr>
      <w:r w:rsidRPr="003867BD">
        <w:rPr>
          <w:rFonts w:asciiTheme="minorHAnsi" w:hAnsiTheme="minorHAnsi" w:cstheme="minorHAnsi"/>
          <w:b/>
          <w:bCs/>
        </w:rPr>
        <w:t>Authority:</w:t>
      </w:r>
      <w:r w:rsidRPr="003867BD">
        <w:rPr>
          <w:rFonts w:asciiTheme="minorHAnsi" w:hAnsiTheme="minorHAnsi" w:cstheme="minorHAnsi"/>
        </w:rPr>
        <w:t xml:space="preserve"> The Seller has the full legal right and power to enter into this Agreement.</w:t>
      </w:r>
    </w:p>
    <w:p w:rsidR="003867BD" w:rsidRPr="003867BD" w:rsidRDefault="003867BD" w:rsidP="003867BD">
      <w:pPr>
        <w:pStyle w:val="NormalWeb"/>
        <w:numPr>
          <w:ilvl w:val="0"/>
          <w:numId w:val="19"/>
        </w:numPr>
        <w:rPr>
          <w:rFonts w:asciiTheme="minorHAnsi" w:hAnsiTheme="minorHAnsi" w:cstheme="minorHAnsi"/>
        </w:rPr>
      </w:pPr>
      <w:r w:rsidRPr="003867BD">
        <w:rPr>
          <w:rFonts w:asciiTheme="minorHAnsi" w:hAnsiTheme="minorHAnsi" w:cstheme="minorHAnsi"/>
          <w:b/>
          <w:bCs/>
        </w:rPr>
        <w:t>Compliance:</w:t>
      </w:r>
      <w:r w:rsidRPr="003867BD">
        <w:rPr>
          <w:rFonts w:asciiTheme="minorHAnsi" w:hAnsiTheme="minorHAnsi" w:cstheme="minorHAnsi"/>
        </w:rPr>
        <w:t xml:space="preserve"> To the Seller's knowledge, the business has been operated in compliance with all local, state, and federal laws.</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3.2 Buyer’s Representations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The Buyer represents and warrants that:</w:t>
      </w:r>
    </w:p>
    <w:p w:rsidR="003867BD" w:rsidRPr="003867BD" w:rsidRDefault="003867BD" w:rsidP="003867BD">
      <w:pPr>
        <w:pStyle w:val="NormalWeb"/>
        <w:numPr>
          <w:ilvl w:val="0"/>
          <w:numId w:val="20"/>
        </w:numPr>
        <w:rPr>
          <w:rFonts w:asciiTheme="minorHAnsi" w:hAnsiTheme="minorHAnsi" w:cstheme="minorHAnsi"/>
        </w:rPr>
      </w:pPr>
      <w:r w:rsidRPr="003867BD">
        <w:rPr>
          <w:rFonts w:asciiTheme="minorHAnsi" w:hAnsiTheme="minorHAnsi" w:cstheme="minorHAnsi"/>
          <w:b/>
          <w:bCs/>
        </w:rPr>
        <w:t>Solvency:</w:t>
      </w:r>
      <w:r w:rsidRPr="003867BD">
        <w:rPr>
          <w:rFonts w:asciiTheme="minorHAnsi" w:hAnsiTheme="minorHAnsi" w:cstheme="minorHAnsi"/>
        </w:rPr>
        <w:t xml:space="preserve"> The Buyer has the financial capacity to fulfill the Purchase Price.</w:t>
      </w:r>
    </w:p>
    <w:p w:rsidR="003867BD" w:rsidRPr="003867BD" w:rsidRDefault="003867BD" w:rsidP="003867BD">
      <w:pPr>
        <w:pStyle w:val="NormalWeb"/>
        <w:numPr>
          <w:ilvl w:val="0"/>
          <w:numId w:val="20"/>
        </w:numPr>
        <w:rPr>
          <w:rFonts w:asciiTheme="minorHAnsi" w:hAnsiTheme="minorHAnsi" w:cstheme="minorHAnsi"/>
        </w:rPr>
      </w:pPr>
      <w:r w:rsidRPr="003867BD">
        <w:rPr>
          <w:rFonts w:asciiTheme="minorHAnsi" w:hAnsiTheme="minorHAnsi" w:cstheme="minorHAnsi"/>
          <w:b/>
          <w:bCs/>
        </w:rPr>
        <w:t>Due Diligence:</w:t>
      </w:r>
      <w:r w:rsidRPr="003867BD">
        <w:rPr>
          <w:rFonts w:asciiTheme="minorHAnsi" w:hAnsiTheme="minorHAnsi" w:cstheme="minorHAnsi"/>
        </w:rPr>
        <w:t xml:space="preserve"> The Buyer has had the opportunity to inspect the assets and is satisfied with their condition ("As-Is" except where stated otherwise).</w:t>
      </w:r>
    </w:p>
    <w:p w:rsidR="003867BD" w:rsidRPr="003867BD" w:rsidRDefault="003867BD" w:rsidP="003867BD">
      <w:pPr>
        <w:rPr>
          <w:rFonts w:cstheme="minorHAnsi"/>
        </w:rPr>
      </w:pPr>
      <w:r w:rsidRPr="003867BD">
        <w:rPr>
          <w:rFonts w:cstheme="minorHAnsi"/>
        </w:rPr>
        <w:pict>
          <v:rect id="_x0000_i1028"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4. COVENANTS AND CLOSING</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4.1 Conduct of Business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Until the Closing Date, the Seller shall operate the business in the ordinary course and maintain the Purchased Assets in their current condition, barring normal wear and tear.</w: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4.2 Non-Compete Agreement</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For a period of [Number] years following the Closing, the Seller shall not, directly or indirectly, engage in any business that competes with the Buyer within a [Number]-mile radius of [Location].</w:t>
      </w:r>
    </w:p>
    <w:p w:rsidR="003867BD" w:rsidRPr="003867BD" w:rsidRDefault="003867BD" w:rsidP="003867BD">
      <w:pPr>
        <w:rPr>
          <w:rFonts w:cstheme="minorHAnsi"/>
        </w:rPr>
      </w:pPr>
      <w:r w:rsidRPr="003867BD">
        <w:rPr>
          <w:rFonts w:cstheme="minorHAnsi"/>
        </w:rPr>
        <w:pict>
          <v:rect id="_x0000_i1029"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5. INDEMNIFICATION</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The Seller agrees to indemnify and hold the Buyer harmless from any losses, damages, or legal fees arising from:</w:t>
      </w:r>
    </w:p>
    <w:p w:rsidR="003867BD" w:rsidRPr="003867BD" w:rsidRDefault="003867BD" w:rsidP="003867BD">
      <w:pPr>
        <w:pStyle w:val="NormalWeb"/>
        <w:numPr>
          <w:ilvl w:val="0"/>
          <w:numId w:val="21"/>
        </w:numPr>
        <w:rPr>
          <w:rFonts w:asciiTheme="minorHAnsi" w:hAnsiTheme="minorHAnsi" w:cstheme="minorHAnsi"/>
        </w:rPr>
      </w:pPr>
      <w:r w:rsidRPr="003867BD">
        <w:rPr>
          <w:rFonts w:asciiTheme="minorHAnsi" w:hAnsiTheme="minorHAnsi" w:cstheme="minorHAnsi"/>
        </w:rPr>
        <w:t>Any breach of representation or warranty made by the Seller.</w:t>
      </w:r>
    </w:p>
    <w:p w:rsidR="003867BD" w:rsidRPr="003867BD" w:rsidRDefault="003867BD" w:rsidP="003867BD">
      <w:pPr>
        <w:pStyle w:val="NormalWeb"/>
        <w:numPr>
          <w:ilvl w:val="0"/>
          <w:numId w:val="21"/>
        </w:numPr>
        <w:rPr>
          <w:rFonts w:asciiTheme="minorHAnsi" w:hAnsiTheme="minorHAnsi" w:cstheme="minorHAnsi"/>
        </w:rPr>
      </w:pPr>
      <w:r w:rsidRPr="003867BD">
        <w:rPr>
          <w:rFonts w:asciiTheme="minorHAnsi" w:hAnsiTheme="minorHAnsi" w:cstheme="minorHAnsi"/>
        </w:rPr>
        <w:t>Any liabilities of the Seller not specifically assumed by the Buyer.</w:t>
      </w:r>
    </w:p>
    <w:p w:rsidR="003867BD" w:rsidRPr="003867BD" w:rsidRDefault="003867BD" w:rsidP="003867BD">
      <w:pPr>
        <w:rPr>
          <w:rFonts w:cstheme="minorHAnsi"/>
        </w:rPr>
      </w:pPr>
      <w:r w:rsidRPr="003867BD">
        <w:rPr>
          <w:rFonts w:cstheme="minorHAnsi"/>
        </w:rPr>
        <w:pict>
          <v:rect id="_x0000_i1030" style="width:0;height:1.5pt" o:hralign="center" o:hrstd="t" o:hr="t" fillcolor="#a0a0a0" stroked="f"/>
        </w:pict>
      </w:r>
    </w:p>
    <w:p w:rsidR="003867BD" w:rsidRPr="003867BD" w:rsidRDefault="003867BD" w:rsidP="003867BD">
      <w:pPr>
        <w:pStyle w:val="Heading2"/>
        <w:rPr>
          <w:rFonts w:asciiTheme="minorHAnsi" w:hAnsiTheme="minorHAnsi" w:cstheme="minorHAnsi"/>
        </w:rPr>
      </w:pPr>
      <w:r w:rsidRPr="003867BD">
        <w:rPr>
          <w:rFonts w:asciiTheme="minorHAnsi" w:hAnsiTheme="minorHAnsi" w:cstheme="minorHAnsi"/>
        </w:rPr>
        <w:t>6. MISCELLANEOUS</w:t>
      </w:r>
    </w:p>
    <w:p w:rsidR="003867BD" w:rsidRPr="003867BD" w:rsidRDefault="003867BD" w:rsidP="003867BD">
      <w:pPr>
        <w:pStyle w:val="NormalWeb"/>
        <w:numPr>
          <w:ilvl w:val="0"/>
          <w:numId w:val="22"/>
        </w:numPr>
        <w:rPr>
          <w:rFonts w:asciiTheme="minorHAnsi" w:hAnsiTheme="minorHAnsi" w:cstheme="minorHAnsi"/>
        </w:rPr>
      </w:pPr>
      <w:r w:rsidRPr="003867BD">
        <w:rPr>
          <w:rFonts w:asciiTheme="minorHAnsi" w:hAnsiTheme="minorHAnsi" w:cstheme="minorHAnsi"/>
          <w:b/>
          <w:bCs/>
        </w:rPr>
        <w:t>Governing Law:</w:t>
      </w:r>
      <w:r w:rsidRPr="003867BD">
        <w:rPr>
          <w:rFonts w:asciiTheme="minorHAnsi" w:hAnsiTheme="minorHAnsi" w:cstheme="minorHAnsi"/>
        </w:rPr>
        <w:t xml:space="preserve"> This Agreement shall be governed by the laws of the State of [State].</w:t>
      </w:r>
    </w:p>
    <w:p w:rsidR="003867BD" w:rsidRPr="003867BD" w:rsidRDefault="003867BD" w:rsidP="003867BD">
      <w:pPr>
        <w:pStyle w:val="NormalWeb"/>
        <w:numPr>
          <w:ilvl w:val="0"/>
          <w:numId w:val="22"/>
        </w:numPr>
        <w:rPr>
          <w:rFonts w:asciiTheme="minorHAnsi" w:hAnsiTheme="minorHAnsi" w:cstheme="minorHAnsi"/>
        </w:rPr>
      </w:pPr>
      <w:r w:rsidRPr="003867BD">
        <w:rPr>
          <w:rFonts w:asciiTheme="minorHAnsi" w:hAnsiTheme="minorHAnsi" w:cstheme="minorHAnsi"/>
          <w:b/>
          <w:bCs/>
        </w:rPr>
        <w:t>Closing Date:</w:t>
      </w:r>
      <w:r w:rsidRPr="003867BD">
        <w:rPr>
          <w:rFonts w:asciiTheme="minorHAnsi" w:hAnsiTheme="minorHAnsi" w:cstheme="minorHAnsi"/>
        </w:rPr>
        <w:t xml:space="preserve"> The transfer of assets shall occur on or before [Date].</w:t>
      </w:r>
    </w:p>
    <w:p w:rsidR="003867BD" w:rsidRPr="003867BD" w:rsidRDefault="003867BD" w:rsidP="003867BD">
      <w:pPr>
        <w:pStyle w:val="NormalWeb"/>
        <w:numPr>
          <w:ilvl w:val="0"/>
          <w:numId w:val="22"/>
        </w:numPr>
        <w:rPr>
          <w:rFonts w:asciiTheme="minorHAnsi" w:hAnsiTheme="minorHAnsi" w:cstheme="minorHAnsi"/>
        </w:rPr>
      </w:pPr>
      <w:r w:rsidRPr="003867BD">
        <w:rPr>
          <w:rFonts w:asciiTheme="minorHAnsi" w:hAnsiTheme="minorHAnsi" w:cstheme="minorHAnsi"/>
          <w:b/>
          <w:bCs/>
        </w:rPr>
        <w:t>Entire Agreement:</w:t>
      </w:r>
      <w:r w:rsidRPr="003867BD">
        <w:rPr>
          <w:rFonts w:asciiTheme="minorHAnsi" w:hAnsiTheme="minorHAnsi" w:cstheme="minorHAnsi"/>
        </w:rPr>
        <w:t xml:space="preserve"> This document constitutes the entire agreement and supersedes any prior oral or written understandings.</w:t>
      </w:r>
    </w:p>
    <w:p w:rsidR="003867BD" w:rsidRPr="003867BD" w:rsidRDefault="003867BD" w:rsidP="003867BD">
      <w:pPr>
        <w:rPr>
          <w:rFonts w:cstheme="minorHAnsi"/>
        </w:rPr>
      </w:pPr>
      <w:r w:rsidRPr="003867BD">
        <w:rPr>
          <w:rFonts w:cstheme="minorHAnsi"/>
        </w:rPr>
        <w:pict>
          <v:rect id="_x0000_i1031" style="width:0;height:1.5pt" o:hralign="center" o:hrstd="t" o:hr="t" fillcolor="#a0a0a0" stroked="f"/>
        </w:pict>
      </w:r>
    </w:p>
    <w:p w:rsidR="003867BD" w:rsidRPr="003867BD" w:rsidRDefault="003867BD" w:rsidP="003867BD">
      <w:pPr>
        <w:pStyle w:val="Heading3"/>
        <w:rPr>
          <w:rFonts w:asciiTheme="minorHAnsi" w:hAnsiTheme="minorHAnsi" w:cstheme="minorHAnsi"/>
        </w:rPr>
      </w:pPr>
      <w:r w:rsidRPr="003867BD">
        <w:rPr>
          <w:rFonts w:asciiTheme="minorHAnsi" w:hAnsiTheme="minorHAnsi" w:cstheme="minorHAnsi"/>
        </w:rPr>
        <w:t>SIGNATURES</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b/>
          <w:bCs/>
        </w:rPr>
        <w:t>SELLER:</w:t>
      </w:r>
      <w:r w:rsidRPr="003867BD">
        <w:rPr>
          <w:rFonts w:asciiTheme="minorHAnsi" w:hAnsiTheme="minorHAnsi" w:cstheme="minorHAnsi"/>
        </w:rPr>
        <w:t xml:space="preserve"> ___________________________</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[Name], [Title]</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Date: [Date]</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b/>
          <w:bCs/>
        </w:rPr>
        <w:t>BUYER:</w:t>
      </w:r>
      <w:r w:rsidRPr="003867BD">
        <w:rPr>
          <w:rFonts w:asciiTheme="minorHAnsi" w:hAnsiTheme="minorHAnsi" w:cstheme="minorHAnsi"/>
        </w:rPr>
        <w:t xml:space="preserve"> ___________________________</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[Name], [Title]</w:t>
      </w:r>
    </w:p>
    <w:p w:rsidR="003867BD" w:rsidRPr="003867BD" w:rsidRDefault="003867BD" w:rsidP="003867BD">
      <w:pPr>
        <w:pStyle w:val="NormalWeb"/>
        <w:rPr>
          <w:rFonts w:asciiTheme="minorHAnsi" w:hAnsiTheme="minorHAnsi" w:cstheme="minorHAnsi"/>
        </w:rPr>
      </w:pPr>
      <w:r w:rsidRPr="003867BD">
        <w:rPr>
          <w:rFonts w:asciiTheme="minorHAnsi" w:hAnsiTheme="minorHAnsi" w:cstheme="minorHAnsi"/>
        </w:rPr>
        <w:t>Date: [Date]</w:t>
      </w:r>
    </w:p>
    <w:p w:rsidR="00CB6FD0" w:rsidRPr="003867BD" w:rsidRDefault="00CB6FD0" w:rsidP="003867BD">
      <w:pPr>
        <w:rPr>
          <w:rFonts w:cstheme="minorHAnsi"/>
        </w:rPr>
      </w:pPr>
    </w:p>
    <w:sectPr w:rsidR="00CB6FD0" w:rsidRPr="003867BD" w:rsidSect="000E10F1">
      <w:pgSz w:w="12240" w:h="15840"/>
      <w:pgMar w:top="156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6FA"/>
    <w:multiLevelType w:val="multilevel"/>
    <w:tmpl w:val="8F06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B512B"/>
    <w:multiLevelType w:val="multilevel"/>
    <w:tmpl w:val="59F8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4756D"/>
    <w:multiLevelType w:val="multilevel"/>
    <w:tmpl w:val="3F4A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88B"/>
    <w:multiLevelType w:val="multilevel"/>
    <w:tmpl w:val="94D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77788"/>
    <w:multiLevelType w:val="multilevel"/>
    <w:tmpl w:val="DCD8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51ED9"/>
    <w:multiLevelType w:val="multilevel"/>
    <w:tmpl w:val="651E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420AE"/>
    <w:multiLevelType w:val="multilevel"/>
    <w:tmpl w:val="F81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62808"/>
    <w:multiLevelType w:val="multilevel"/>
    <w:tmpl w:val="0FAC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96A8A"/>
    <w:multiLevelType w:val="multilevel"/>
    <w:tmpl w:val="E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7D27BA"/>
    <w:multiLevelType w:val="multilevel"/>
    <w:tmpl w:val="AA12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8A445D"/>
    <w:multiLevelType w:val="multilevel"/>
    <w:tmpl w:val="C71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023B3"/>
    <w:multiLevelType w:val="multilevel"/>
    <w:tmpl w:val="763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63F62"/>
    <w:multiLevelType w:val="multilevel"/>
    <w:tmpl w:val="B03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B270D"/>
    <w:multiLevelType w:val="multilevel"/>
    <w:tmpl w:val="D4F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AD6BFE"/>
    <w:multiLevelType w:val="multilevel"/>
    <w:tmpl w:val="7D7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767B4"/>
    <w:multiLevelType w:val="multilevel"/>
    <w:tmpl w:val="82F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986C99"/>
    <w:multiLevelType w:val="multilevel"/>
    <w:tmpl w:val="D402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85B67"/>
    <w:multiLevelType w:val="multilevel"/>
    <w:tmpl w:val="8996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380EA0"/>
    <w:multiLevelType w:val="multilevel"/>
    <w:tmpl w:val="69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1E1586"/>
    <w:multiLevelType w:val="multilevel"/>
    <w:tmpl w:val="0B4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682C1A"/>
    <w:multiLevelType w:val="multilevel"/>
    <w:tmpl w:val="26F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E77E2"/>
    <w:multiLevelType w:val="multilevel"/>
    <w:tmpl w:val="B19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4"/>
  </w:num>
  <w:num w:numId="4">
    <w:abstractNumId w:val="8"/>
  </w:num>
  <w:num w:numId="5">
    <w:abstractNumId w:val="11"/>
  </w:num>
  <w:num w:numId="6">
    <w:abstractNumId w:val="12"/>
  </w:num>
  <w:num w:numId="7">
    <w:abstractNumId w:val="3"/>
  </w:num>
  <w:num w:numId="8">
    <w:abstractNumId w:val="21"/>
  </w:num>
  <w:num w:numId="9">
    <w:abstractNumId w:val="2"/>
  </w:num>
  <w:num w:numId="10">
    <w:abstractNumId w:val="1"/>
  </w:num>
  <w:num w:numId="11">
    <w:abstractNumId w:val="10"/>
  </w:num>
  <w:num w:numId="12">
    <w:abstractNumId w:val="5"/>
  </w:num>
  <w:num w:numId="13">
    <w:abstractNumId w:val="18"/>
  </w:num>
  <w:num w:numId="14">
    <w:abstractNumId w:val="16"/>
  </w:num>
  <w:num w:numId="15">
    <w:abstractNumId w:val="20"/>
  </w:num>
  <w:num w:numId="16">
    <w:abstractNumId w:val="9"/>
  </w:num>
  <w:num w:numId="17">
    <w:abstractNumId w:val="13"/>
  </w:num>
  <w:num w:numId="18">
    <w:abstractNumId w:val="15"/>
  </w:num>
  <w:num w:numId="19">
    <w:abstractNumId w:val="7"/>
  </w:num>
  <w:num w:numId="20">
    <w:abstractNumId w:val="17"/>
  </w:num>
  <w:num w:numId="21">
    <w:abstractNumId w:val="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874828"/>
    <w:rsid w:val="000E10F1"/>
    <w:rsid w:val="003867BD"/>
    <w:rsid w:val="00874828"/>
    <w:rsid w:val="00C122AC"/>
    <w:rsid w:val="00CB6FD0"/>
    <w:rsid w:val="00ED1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AC"/>
  </w:style>
  <w:style w:type="paragraph" w:styleId="Heading1">
    <w:name w:val="heading 1"/>
    <w:basedOn w:val="Normal"/>
    <w:next w:val="Normal"/>
    <w:link w:val="Heading1Char"/>
    <w:uiPriority w:val="9"/>
    <w:qFormat/>
    <w:rsid w:val="003867B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E10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1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0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10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1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0F1"/>
    <w:rPr>
      <w:b/>
      <w:bCs/>
    </w:rPr>
  </w:style>
  <w:style w:type="character" w:styleId="Emphasis">
    <w:name w:val="Emphasis"/>
    <w:basedOn w:val="DefaultParagraphFont"/>
    <w:uiPriority w:val="20"/>
    <w:qFormat/>
    <w:rsid w:val="000E10F1"/>
    <w:rPr>
      <w:i/>
      <w:iCs/>
    </w:rPr>
  </w:style>
  <w:style w:type="character" w:customStyle="1" w:styleId="Heading1Char">
    <w:name w:val="Heading 1 Char"/>
    <w:basedOn w:val="DefaultParagraphFont"/>
    <w:link w:val="Heading1"/>
    <w:uiPriority w:val="9"/>
    <w:rsid w:val="003867B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50988862">
      <w:bodyDiv w:val="1"/>
      <w:marLeft w:val="0"/>
      <w:marRight w:val="0"/>
      <w:marTop w:val="0"/>
      <w:marBottom w:val="0"/>
      <w:divBdr>
        <w:top w:val="none" w:sz="0" w:space="0" w:color="auto"/>
        <w:left w:val="none" w:sz="0" w:space="0" w:color="auto"/>
        <w:bottom w:val="none" w:sz="0" w:space="0" w:color="auto"/>
        <w:right w:val="none" w:sz="0" w:space="0" w:color="auto"/>
      </w:divBdr>
    </w:div>
    <w:div w:id="9264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Purchase Agreement Template</dc:title>
  <dc:creator>huguetemplate.net</dc:creator>
  <cp:keywords>Asset Purchase Agreement Template</cp:keywords>
  <cp:lastModifiedBy>user</cp:lastModifiedBy>
  <cp:revision>3</cp:revision>
  <dcterms:created xsi:type="dcterms:W3CDTF">2025-12-16T07:41:00Z</dcterms:created>
  <dcterms:modified xsi:type="dcterms:W3CDTF">2026-02-19T09:34:00Z</dcterms:modified>
</cp:coreProperties>
</file>